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FBDC" w14:textId="77777777" w:rsidR="00763E79" w:rsidRPr="006C7E41" w:rsidRDefault="00763E79" w:rsidP="006C7E41">
      <w:pPr>
        <w:jc w:val="both"/>
        <w:rPr>
          <w:rFonts w:ascii="Times New Roman" w:hAnsi="Times New Roman" w:cs="Times New Roman"/>
          <w:b/>
          <w:sz w:val="24"/>
          <w:szCs w:val="24"/>
        </w:rPr>
      </w:pPr>
      <w:r w:rsidRPr="006C7E41">
        <w:rPr>
          <w:rFonts w:ascii="Times New Roman" w:hAnsi="Times New Roman" w:cs="Times New Roman"/>
          <w:sz w:val="24"/>
          <w:szCs w:val="24"/>
        </w:rPr>
        <w:t xml:space="preserve">                  </w:t>
      </w:r>
      <w:r w:rsidRPr="006C7E41">
        <w:rPr>
          <w:rFonts w:ascii="Times New Roman" w:hAnsi="Times New Roman" w:cs="Times New Roman"/>
          <w:b/>
          <w:sz w:val="24"/>
          <w:szCs w:val="24"/>
        </w:rPr>
        <w:t xml:space="preserve">İstanbul </w:t>
      </w:r>
      <w:r w:rsidR="0028214B" w:rsidRPr="006C7E41">
        <w:rPr>
          <w:rFonts w:ascii="Times New Roman" w:hAnsi="Times New Roman" w:cs="Times New Roman"/>
          <w:b/>
          <w:sz w:val="24"/>
          <w:szCs w:val="24"/>
        </w:rPr>
        <w:t>Valiliği Çevre</w:t>
      </w:r>
      <w:r w:rsidRPr="006C7E41">
        <w:rPr>
          <w:rFonts w:ascii="Times New Roman" w:hAnsi="Times New Roman" w:cs="Times New Roman"/>
          <w:b/>
          <w:sz w:val="24"/>
          <w:szCs w:val="24"/>
        </w:rPr>
        <w:t xml:space="preserve"> ve Şehircilik İl Müdürlüğüne</w:t>
      </w:r>
    </w:p>
    <w:p w14:paraId="1DA30243" w14:textId="77777777" w:rsidR="00C82C89" w:rsidRPr="006C7E41" w:rsidRDefault="00101A09" w:rsidP="006C7E41">
      <w:pPr>
        <w:jc w:val="both"/>
        <w:rPr>
          <w:rFonts w:ascii="Times New Roman" w:hAnsi="Times New Roman" w:cs="Times New Roman"/>
          <w:sz w:val="24"/>
          <w:szCs w:val="24"/>
        </w:rPr>
      </w:pPr>
      <w:r w:rsidRPr="006C7E41">
        <w:rPr>
          <w:rFonts w:ascii="Times New Roman" w:hAnsi="Times New Roman" w:cs="Times New Roman"/>
          <w:b/>
          <w:sz w:val="24"/>
          <w:szCs w:val="24"/>
        </w:rPr>
        <w:t xml:space="preserve"> </w:t>
      </w:r>
    </w:p>
    <w:p w14:paraId="119A87EE" w14:textId="77777777" w:rsidR="00763E79" w:rsidRPr="006C7E41" w:rsidRDefault="00763E79" w:rsidP="006C7E41">
      <w:pPr>
        <w:spacing w:line="360" w:lineRule="auto"/>
        <w:jc w:val="both"/>
        <w:rPr>
          <w:rFonts w:ascii="Times New Roman" w:hAnsi="Times New Roman" w:cs="Times New Roman"/>
          <w:sz w:val="24"/>
          <w:szCs w:val="24"/>
        </w:rPr>
      </w:pPr>
      <w:r w:rsidRPr="006C7E41">
        <w:rPr>
          <w:rFonts w:ascii="Times New Roman" w:hAnsi="Times New Roman" w:cs="Times New Roman"/>
          <w:b/>
          <w:sz w:val="24"/>
          <w:szCs w:val="24"/>
        </w:rPr>
        <w:t xml:space="preserve">Konu: </w:t>
      </w:r>
      <w:r w:rsidRPr="006C7E41">
        <w:rPr>
          <w:rFonts w:ascii="Times New Roman" w:hAnsi="Times New Roman" w:cs="Times New Roman"/>
          <w:sz w:val="24"/>
          <w:szCs w:val="24"/>
        </w:rPr>
        <w:t>İs</w:t>
      </w:r>
      <w:r w:rsidR="00796315" w:rsidRPr="006C7E41">
        <w:rPr>
          <w:rFonts w:ascii="Times New Roman" w:hAnsi="Times New Roman" w:cs="Times New Roman"/>
          <w:sz w:val="24"/>
          <w:szCs w:val="24"/>
        </w:rPr>
        <w:t>tanbul İli Avrupa Yakası Rezerv</w:t>
      </w:r>
      <w:r w:rsidRPr="006C7E41">
        <w:rPr>
          <w:rFonts w:ascii="Times New Roman" w:hAnsi="Times New Roman" w:cs="Times New Roman"/>
          <w:sz w:val="24"/>
          <w:szCs w:val="24"/>
        </w:rPr>
        <w:t xml:space="preserve"> Yapı Alanı 1/100.000 Ölçekli Çevre Düzeni Planı </w:t>
      </w:r>
      <w:r w:rsidR="00C82C89" w:rsidRPr="006C7E41">
        <w:rPr>
          <w:rFonts w:ascii="Times New Roman" w:hAnsi="Times New Roman" w:cs="Times New Roman"/>
          <w:sz w:val="24"/>
          <w:szCs w:val="24"/>
        </w:rPr>
        <w:t>Değişikliği ile</w:t>
      </w:r>
      <w:r w:rsidR="00EC53E4" w:rsidRPr="006C7E41">
        <w:rPr>
          <w:rFonts w:ascii="Times New Roman" w:hAnsi="Times New Roman" w:cs="Times New Roman"/>
          <w:sz w:val="24"/>
          <w:szCs w:val="24"/>
        </w:rPr>
        <w:t xml:space="preserve"> İstanbul İli Yenişehir Rezerv Yapı Alanı (Kanal İs</w:t>
      </w:r>
      <w:r w:rsidR="00C82C89" w:rsidRPr="006C7E41">
        <w:rPr>
          <w:rFonts w:ascii="Times New Roman" w:hAnsi="Times New Roman" w:cs="Times New Roman"/>
          <w:sz w:val="24"/>
          <w:szCs w:val="24"/>
        </w:rPr>
        <w:t>tanbul Projesi) 1. 2. ve 3. Etaplar</w:t>
      </w:r>
      <w:r w:rsidR="00EC53E4" w:rsidRPr="006C7E41">
        <w:rPr>
          <w:rFonts w:ascii="Times New Roman" w:hAnsi="Times New Roman" w:cs="Times New Roman"/>
          <w:sz w:val="24"/>
          <w:szCs w:val="24"/>
        </w:rPr>
        <w:t>ına İlişkin 1/5000 Ölçekli Nazım İmar Planları ve 1/1000 Öl</w:t>
      </w:r>
      <w:r w:rsidR="00A33185" w:rsidRPr="006C7E41">
        <w:rPr>
          <w:rFonts w:ascii="Times New Roman" w:hAnsi="Times New Roman" w:cs="Times New Roman"/>
          <w:sz w:val="24"/>
          <w:szCs w:val="24"/>
        </w:rPr>
        <w:t>çekli Uygulama İmar Planlarına İ</w:t>
      </w:r>
      <w:r w:rsidR="00EC53E4" w:rsidRPr="006C7E41">
        <w:rPr>
          <w:rFonts w:ascii="Times New Roman" w:hAnsi="Times New Roman" w:cs="Times New Roman"/>
          <w:sz w:val="24"/>
          <w:szCs w:val="24"/>
        </w:rPr>
        <w:t>tiraz</w:t>
      </w:r>
    </w:p>
    <w:p w14:paraId="705D62CA" w14:textId="77777777" w:rsidR="00101A09" w:rsidRPr="006C7E41" w:rsidRDefault="00101A09" w:rsidP="006C7E41">
      <w:pPr>
        <w:spacing w:line="360" w:lineRule="auto"/>
        <w:jc w:val="both"/>
        <w:rPr>
          <w:rFonts w:ascii="Times New Roman" w:eastAsia="Symbol" w:hAnsi="Times New Roman" w:cs="Times New Roman"/>
          <w:sz w:val="24"/>
          <w:szCs w:val="24"/>
        </w:rPr>
      </w:pPr>
    </w:p>
    <w:p w14:paraId="49A3DB77" w14:textId="77777777" w:rsidR="00AE1A40" w:rsidRPr="006C7E41" w:rsidRDefault="00FE6D65" w:rsidP="006C7E41">
      <w:pPr>
        <w:spacing w:after="345" w:line="360" w:lineRule="auto"/>
        <w:jc w:val="both"/>
        <w:rPr>
          <w:rFonts w:ascii="Times New Roman" w:eastAsia="Times New Roman" w:hAnsi="Times New Roman" w:cs="Times New Roman"/>
          <w:color w:val="1A1A1E"/>
          <w:sz w:val="24"/>
          <w:szCs w:val="24"/>
          <w:lang w:eastAsia="tr-TR"/>
        </w:rPr>
      </w:pPr>
      <w:r w:rsidRPr="006C7E41">
        <w:rPr>
          <w:rFonts w:ascii="Times New Roman" w:eastAsia="Times New Roman" w:hAnsi="Times New Roman" w:cs="Times New Roman"/>
          <w:color w:val="1A1A1E"/>
          <w:sz w:val="24"/>
          <w:szCs w:val="24"/>
          <w:lang w:eastAsia="tr-TR"/>
        </w:rPr>
        <w:t xml:space="preserve">-- </w:t>
      </w:r>
      <w:r w:rsidR="00AE1A40" w:rsidRPr="006C7E41">
        <w:rPr>
          <w:rFonts w:ascii="Times New Roman" w:eastAsia="Times New Roman" w:hAnsi="Times New Roman" w:cs="Times New Roman"/>
          <w:color w:val="1A1A1E"/>
          <w:sz w:val="24"/>
          <w:szCs w:val="24"/>
          <w:lang w:eastAsia="tr-TR"/>
        </w:rPr>
        <w:t>Çevre ve Şehircilik Bakanlığı, 22.06.2020 tarihinde onayladığı İstanbul İli Avrupa Yakası Rezerv Yapı Alanı 1/100.000 ölçekli Çevre Düzeni Planı Değişikliğine ilişkin itirazlar üzerine, “22.06.2020 Tarihli İstanbul İli Avrupa Yakası Rezerv Yapı Alanı 1/100.000 Ölçekli Çevre Düzeni Planı’nda (ÇDP) Yapılan Değişiklikleri”,</w:t>
      </w:r>
      <w:r w:rsidR="00AE1A40" w:rsidRPr="006C7E41">
        <w:rPr>
          <w:rFonts w:ascii="Times New Roman" w:eastAsia="Times New Roman" w:hAnsi="Times New Roman" w:cs="Times New Roman"/>
          <w:b/>
          <w:color w:val="1A1A1E"/>
          <w:sz w:val="24"/>
          <w:szCs w:val="24"/>
          <w:lang w:eastAsia="tr-TR"/>
        </w:rPr>
        <w:t xml:space="preserve"> </w:t>
      </w:r>
      <w:r w:rsidR="00AE1A40" w:rsidRPr="006C7E41">
        <w:rPr>
          <w:rFonts w:ascii="Times New Roman" w:eastAsia="Times New Roman" w:hAnsi="Times New Roman" w:cs="Times New Roman"/>
          <w:color w:val="1A1A1E"/>
          <w:sz w:val="24"/>
          <w:szCs w:val="24"/>
          <w:lang w:eastAsia="tr-TR"/>
        </w:rPr>
        <w:t>6306 sayılı Afet Riski Altındaki Alanların Dönüştürülmesi Hakkında Kanunun 6. maddesi ile 1 No’lu Cumhurbaşkanlığı Kararnamesi’nin 102. Maddesi uyarınca CDP-529279 sayılı plan işlem numarası ile 16.03.2021 tarihinde onaylamıştır. Bakanlık tarafından onaylanan 1/100.000’lik ÇDP değişikliği, Bakanlığın18.03.2021 tarihli ve E-546840 sayılı yazısı üzerine İstanbul Çevre ve Şehircilik İl Müdürlüğü’nde 22.03.2021 tarihinden itibaren 30 gün süre ile askıya çıkarılmıştır.</w:t>
      </w:r>
    </w:p>
    <w:p w14:paraId="2E273647" w14:textId="77777777" w:rsidR="00AE1A40" w:rsidRPr="006C7E41" w:rsidRDefault="006325E5" w:rsidP="006C7E41">
      <w:pPr>
        <w:spacing w:after="0" w:line="360" w:lineRule="auto"/>
        <w:jc w:val="both"/>
        <w:rPr>
          <w:rFonts w:ascii="Times New Roman" w:hAnsi="Times New Roman" w:cs="Times New Roman"/>
          <w:color w:val="1A1A1E"/>
          <w:sz w:val="24"/>
          <w:szCs w:val="24"/>
        </w:rPr>
      </w:pPr>
      <w:r w:rsidRPr="006C7E41">
        <w:rPr>
          <w:rFonts w:ascii="Times New Roman" w:eastAsia="Times New Roman" w:hAnsi="Times New Roman" w:cs="Times New Roman"/>
          <w:color w:val="1A1A1E"/>
          <w:sz w:val="24"/>
          <w:szCs w:val="24"/>
          <w:lang w:eastAsia="tr-TR"/>
        </w:rPr>
        <w:t xml:space="preserve">-- </w:t>
      </w:r>
      <w:r w:rsidR="00AE1A40" w:rsidRPr="006C7E41">
        <w:rPr>
          <w:rFonts w:ascii="Times New Roman" w:eastAsia="Times New Roman" w:hAnsi="Times New Roman" w:cs="Times New Roman"/>
          <w:color w:val="1A1A1E"/>
          <w:sz w:val="24"/>
          <w:szCs w:val="24"/>
          <w:lang w:eastAsia="tr-TR"/>
        </w:rPr>
        <w:t xml:space="preserve">16.03.2021 onama tarihli 1/100.000’lik ÇDP Değişikliğinden sonra; </w:t>
      </w:r>
      <w:r w:rsidR="00AE1A40" w:rsidRPr="006C7E41">
        <w:rPr>
          <w:rFonts w:ascii="Times New Roman" w:hAnsi="Times New Roman" w:cs="Times New Roman"/>
          <w:color w:val="1A1A1E"/>
          <w:sz w:val="24"/>
          <w:szCs w:val="24"/>
        </w:rPr>
        <w:t>“İstanbul İli, Yenişehir (Avrupa Yakası) Rezerv Yapı Alanı  (Kanal İstanbul Projesi) 1. Etap NİP-34887205 plan işlem numaralı 1/5000 ölçekli Revizyon Nazım İmar Planı ve UİP-34946840 plan işlem numaralı 1/1000 ölçekli Revizyon Uygulama İmar Planı”</w:t>
      </w:r>
      <w:r w:rsidR="00054F9B" w:rsidRPr="006C7E41">
        <w:rPr>
          <w:rFonts w:ascii="Times New Roman" w:hAnsi="Times New Roman" w:cs="Times New Roman"/>
          <w:color w:val="1A1A1E"/>
          <w:sz w:val="24"/>
          <w:szCs w:val="24"/>
        </w:rPr>
        <w:t>; “İstanbul İli, Yenişehir (Avrupa Yakası) Rezerv Yapı Alanı  (Kanal İstanbul Projesi) 2. Etap NİP-34178297 plan işlem numaralı 1/5000 ölçekli Revizyon Nazım İmar Planı ve UİP-34741199 plan işlem numaralı 1/1000 ölçekli Revizyon Uygulama İmar Planı” ve “İstanbul İli, Yenişehir (Avrupa Yakası) Rezerv Yapı Alanı  (Kanal İstanbul Projesi) 3. Etap NİP-00056317 plan işlem numaralı 1/5000 ölçekli Revizyon Nazım İmar Planı ve UİP-00638270 plan işlem numaralı 1/1000 ölçekli Revizyon Uygulama İmar Planı”</w:t>
      </w:r>
      <w:r w:rsidR="00054F9B" w:rsidRPr="006C7E41">
        <w:rPr>
          <w:rFonts w:ascii="Times New Roman" w:hAnsi="Times New Roman" w:cs="Times New Roman"/>
          <w:b/>
          <w:color w:val="1A1A1E"/>
          <w:sz w:val="24"/>
          <w:szCs w:val="24"/>
        </w:rPr>
        <w:t xml:space="preserve"> </w:t>
      </w:r>
      <w:r w:rsidR="00AE1A40" w:rsidRPr="006C7E41">
        <w:rPr>
          <w:rFonts w:ascii="Times New Roman" w:hAnsi="Times New Roman" w:cs="Times New Roman"/>
          <w:color w:val="1A1A1E"/>
          <w:sz w:val="24"/>
          <w:szCs w:val="24"/>
        </w:rPr>
        <w:t xml:space="preserve">Bakanlık tarafından 25.03.2021 tarihinde </w:t>
      </w:r>
      <w:proofErr w:type="spellStart"/>
      <w:r w:rsidR="00AE1A40" w:rsidRPr="006C7E41">
        <w:rPr>
          <w:rFonts w:ascii="Times New Roman" w:hAnsi="Times New Roman" w:cs="Times New Roman"/>
          <w:color w:val="1A1A1E"/>
          <w:sz w:val="24"/>
          <w:szCs w:val="24"/>
        </w:rPr>
        <w:t>re’sen</w:t>
      </w:r>
      <w:proofErr w:type="spellEnd"/>
      <w:r w:rsidR="00AE1A40" w:rsidRPr="006C7E41">
        <w:rPr>
          <w:rFonts w:ascii="Times New Roman" w:hAnsi="Times New Roman" w:cs="Times New Roman"/>
          <w:color w:val="1A1A1E"/>
          <w:sz w:val="24"/>
          <w:szCs w:val="24"/>
        </w:rPr>
        <w:t xml:space="preserve"> onaylanmış</w:t>
      </w:r>
      <w:r w:rsidR="000146D5" w:rsidRPr="006C7E41">
        <w:rPr>
          <w:rFonts w:ascii="Times New Roman" w:hAnsi="Times New Roman" w:cs="Times New Roman"/>
          <w:color w:val="1A1A1E"/>
          <w:sz w:val="24"/>
          <w:szCs w:val="24"/>
        </w:rPr>
        <w:t>; söz konusu pla</w:t>
      </w:r>
      <w:r w:rsidR="00AE1A40" w:rsidRPr="006C7E41">
        <w:rPr>
          <w:rFonts w:ascii="Times New Roman" w:hAnsi="Times New Roman" w:cs="Times New Roman"/>
          <w:color w:val="1A1A1E"/>
          <w:sz w:val="24"/>
          <w:szCs w:val="24"/>
        </w:rPr>
        <w:t>nlar 26.03.2021 tarihinden itibaren</w:t>
      </w:r>
      <w:r w:rsidR="008F4A1F" w:rsidRPr="006C7E41">
        <w:rPr>
          <w:rFonts w:ascii="Times New Roman" w:hAnsi="Times New Roman" w:cs="Times New Roman"/>
          <w:color w:val="1A1A1E"/>
          <w:sz w:val="24"/>
          <w:szCs w:val="24"/>
        </w:rPr>
        <w:t xml:space="preserve"> 30 gün</w:t>
      </w:r>
      <w:r w:rsidR="00AE1A40" w:rsidRPr="006C7E41">
        <w:rPr>
          <w:rFonts w:ascii="Times New Roman" w:hAnsi="Times New Roman" w:cs="Times New Roman"/>
          <w:color w:val="1A1A1E"/>
          <w:sz w:val="24"/>
          <w:szCs w:val="24"/>
        </w:rPr>
        <w:t xml:space="preserve"> süre ile İstanbul Çevre ve Şehircilik İl Müdürlüğü’nde askıya çıkarılmıştır.</w:t>
      </w:r>
    </w:p>
    <w:p w14:paraId="315A17A9" w14:textId="77777777" w:rsidR="00AE1A40" w:rsidRPr="006C7E41" w:rsidRDefault="00AE1A40" w:rsidP="006C7E41">
      <w:pPr>
        <w:spacing w:after="0" w:line="360" w:lineRule="auto"/>
        <w:jc w:val="both"/>
        <w:rPr>
          <w:rFonts w:ascii="Times New Roman" w:hAnsi="Times New Roman" w:cs="Times New Roman"/>
          <w:color w:val="1A1A1E"/>
          <w:sz w:val="24"/>
          <w:szCs w:val="24"/>
        </w:rPr>
      </w:pPr>
    </w:p>
    <w:p w14:paraId="684A8E60" w14:textId="77777777" w:rsidR="00AE1A40" w:rsidRPr="006C7E41" w:rsidRDefault="0039425F" w:rsidP="006C7E41">
      <w:pPr>
        <w:pStyle w:val="ListeParagraf"/>
        <w:spacing w:line="360" w:lineRule="auto"/>
        <w:jc w:val="both"/>
        <w:rPr>
          <w:rFonts w:ascii="Times New Roman" w:hAnsi="Times New Roman" w:cs="Times New Roman"/>
          <w:color w:val="1A1A1E"/>
          <w:sz w:val="24"/>
          <w:szCs w:val="24"/>
        </w:rPr>
      </w:pPr>
      <w:r w:rsidRPr="006C7E41">
        <w:rPr>
          <w:rFonts w:ascii="Times New Roman" w:hAnsi="Times New Roman" w:cs="Times New Roman"/>
          <w:color w:val="1A1A1E"/>
          <w:sz w:val="24"/>
          <w:szCs w:val="24"/>
        </w:rPr>
        <w:t>Bu itiraz söz konusu ilan</w:t>
      </w:r>
      <w:r w:rsidR="00C016FB" w:rsidRPr="006C7E41">
        <w:rPr>
          <w:rFonts w:ascii="Times New Roman" w:hAnsi="Times New Roman" w:cs="Times New Roman"/>
          <w:color w:val="1A1A1E"/>
          <w:sz w:val="24"/>
          <w:szCs w:val="24"/>
        </w:rPr>
        <w:t>lar</w:t>
      </w:r>
      <w:r w:rsidRPr="006C7E41">
        <w:rPr>
          <w:rFonts w:ascii="Times New Roman" w:hAnsi="Times New Roman" w:cs="Times New Roman"/>
          <w:color w:val="1A1A1E"/>
          <w:sz w:val="24"/>
          <w:szCs w:val="24"/>
        </w:rPr>
        <w:t xml:space="preserve"> hakkındadır. </w:t>
      </w:r>
    </w:p>
    <w:p w14:paraId="0F44ECDE" w14:textId="77777777" w:rsidR="00AE1A40"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lastRenderedPageBreak/>
        <w:t>Ülkemizin içinden geçtiği derin ekonomik kriz ve salgın döneminde, geri dönülmesi mümkün olmayan çevre tahribatları yaratacak ve hayati güvenlik riskleri barındıran Kanal İstanbul Projesi’ni</w:t>
      </w:r>
      <w:r w:rsidR="00AA3AAD" w:rsidRPr="006C7E41">
        <w:rPr>
          <w:rFonts w:ascii="Times New Roman" w:hAnsi="Times New Roman" w:cs="Times New Roman"/>
          <w:sz w:val="24"/>
          <w:szCs w:val="24"/>
        </w:rPr>
        <w:t>n,</w:t>
      </w:r>
      <w:r w:rsidRPr="006C7E41">
        <w:rPr>
          <w:rFonts w:ascii="Times New Roman" w:hAnsi="Times New Roman" w:cs="Times New Roman"/>
          <w:sz w:val="24"/>
          <w:szCs w:val="24"/>
        </w:rPr>
        <w:t xml:space="preserve"> bilimsel itirazlar dikkate al</w:t>
      </w:r>
      <w:r w:rsidR="00AA3AAD" w:rsidRPr="006C7E41">
        <w:rPr>
          <w:rFonts w:ascii="Times New Roman" w:hAnsi="Times New Roman" w:cs="Times New Roman"/>
          <w:sz w:val="24"/>
          <w:szCs w:val="24"/>
        </w:rPr>
        <w:t>ın</w:t>
      </w:r>
      <w:r w:rsidRPr="006C7E41">
        <w:rPr>
          <w:rFonts w:ascii="Times New Roman" w:hAnsi="Times New Roman" w:cs="Times New Roman"/>
          <w:sz w:val="24"/>
          <w:szCs w:val="24"/>
        </w:rPr>
        <w:t>madan ve katılımcılıktan uzak bir biçimde hayata geçir</w:t>
      </w:r>
      <w:r w:rsidR="00AA3AAD" w:rsidRPr="006C7E41">
        <w:rPr>
          <w:rFonts w:ascii="Times New Roman" w:hAnsi="Times New Roman" w:cs="Times New Roman"/>
          <w:sz w:val="24"/>
          <w:szCs w:val="24"/>
        </w:rPr>
        <w:t>il</w:t>
      </w:r>
      <w:r w:rsidRPr="006C7E41">
        <w:rPr>
          <w:rFonts w:ascii="Times New Roman" w:hAnsi="Times New Roman" w:cs="Times New Roman"/>
          <w:sz w:val="24"/>
          <w:szCs w:val="24"/>
        </w:rPr>
        <w:t>meye çalış</w:t>
      </w:r>
      <w:r w:rsidR="00AA3AAD" w:rsidRPr="006C7E41">
        <w:rPr>
          <w:rFonts w:ascii="Times New Roman" w:hAnsi="Times New Roman" w:cs="Times New Roman"/>
          <w:sz w:val="24"/>
          <w:szCs w:val="24"/>
        </w:rPr>
        <w:t>ıl</w:t>
      </w:r>
      <w:r w:rsidRPr="006C7E41">
        <w:rPr>
          <w:rFonts w:ascii="Times New Roman" w:hAnsi="Times New Roman" w:cs="Times New Roman"/>
          <w:sz w:val="24"/>
          <w:szCs w:val="24"/>
        </w:rPr>
        <w:t xml:space="preserve">ması endişe vericidir. </w:t>
      </w:r>
    </w:p>
    <w:p w14:paraId="623FBB04" w14:textId="77777777" w:rsidR="00DE7ABA"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Projenin planlandığı bölge</w:t>
      </w:r>
      <w:r w:rsidR="00AA3AAD" w:rsidRPr="006C7E41">
        <w:rPr>
          <w:rFonts w:ascii="Times New Roman" w:hAnsi="Times New Roman" w:cs="Times New Roman"/>
          <w:sz w:val="24"/>
          <w:szCs w:val="24"/>
        </w:rPr>
        <w:t>,</w:t>
      </w:r>
      <w:r w:rsidRPr="006C7E41">
        <w:rPr>
          <w:rFonts w:ascii="Times New Roman" w:hAnsi="Times New Roman" w:cs="Times New Roman"/>
          <w:sz w:val="24"/>
          <w:szCs w:val="24"/>
        </w:rPr>
        <w:t xml:space="preserve"> İstanbul’un ormanlarının, mera ve tarım alanlarının, yerüstü ve yeraltı su kaynaklarının, su havzalarının olduğu bir bölgedir. Kanalın inşası orman, tarım ve mera alanlarımızın kaybına neden olacak, tarımsal istihdam ve hayvancılığı olumsuz etkileyecek ve su fakiri olan İstanbul’un su sorununu daha da büyütecektir. </w:t>
      </w:r>
    </w:p>
    <w:p w14:paraId="41F67566" w14:textId="77777777" w:rsidR="00DE7ABA" w:rsidRPr="006C7E41" w:rsidRDefault="00DE7ABA"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 xml:space="preserve">Proje, </w:t>
      </w:r>
      <w:r w:rsidR="00AE1A40" w:rsidRPr="006C7E41">
        <w:rPr>
          <w:rFonts w:ascii="Times New Roman" w:hAnsi="Times New Roman" w:cs="Times New Roman"/>
          <w:sz w:val="24"/>
          <w:szCs w:val="24"/>
        </w:rPr>
        <w:t>Marmara Denizi’ni ise oksijensiz bırakarak ölü bir denize dönüş</w:t>
      </w:r>
      <w:r w:rsidRPr="006C7E41">
        <w:rPr>
          <w:rFonts w:ascii="Times New Roman" w:hAnsi="Times New Roman" w:cs="Times New Roman"/>
          <w:sz w:val="24"/>
          <w:szCs w:val="24"/>
        </w:rPr>
        <w:t>tür</w:t>
      </w:r>
      <w:r w:rsidR="00AE1A40" w:rsidRPr="006C7E41">
        <w:rPr>
          <w:rFonts w:ascii="Times New Roman" w:hAnsi="Times New Roman" w:cs="Times New Roman"/>
          <w:sz w:val="24"/>
          <w:szCs w:val="24"/>
        </w:rPr>
        <w:t xml:space="preserve">me riski taşımaktadır. Kanal İstanbul Projesi, yaratacağı bu ekolojik yıkım dışında, halihazırda nüfus sorunu yaşayan İstanbul’un yeni yerleşim yerleriyle nüfusunun artmasına sebep olacak ve şehir üstündeki stresi daha da artıracaktır. </w:t>
      </w:r>
    </w:p>
    <w:p w14:paraId="2702A7F1" w14:textId="77777777" w:rsidR="00AE1A40"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Bölgede doğal ve arkeolojik sit alanlarının bulunması, şehrin kültürel mirasını da tehlikeye sokacaktır.</w:t>
      </w:r>
    </w:p>
    <w:p w14:paraId="2BF192E2" w14:textId="77777777" w:rsidR="00DE7ABA"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Kanal İstanbul</w:t>
      </w:r>
      <w:r w:rsidR="00DE7ABA" w:rsidRPr="006C7E41">
        <w:rPr>
          <w:rFonts w:ascii="Times New Roman" w:hAnsi="Times New Roman" w:cs="Times New Roman"/>
          <w:sz w:val="24"/>
          <w:szCs w:val="24"/>
        </w:rPr>
        <w:t>,</w:t>
      </w:r>
      <w:r w:rsidRPr="006C7E41">
        <w:rPr>
          <w:rFonts w:ascii="Times New Roman" w:hAnsi="Times New Roman" w:cs="Times New Roman"/>
          <w:sz w:val="24"/>
          <w:szCs w:val="24"/>
        </w:rPr>
        <w:t xml:space="preserve"> aynı zamanda güvenlik riskleri de barındıran bir projedir. Olası bir depremde kanalın etkilenmesi ve deprem hasarının artması söz konusudur.  </w:t>
      </w:r>
    </w:p>
    <w:p w14:paraId="6D9CA2C5" w14:textId="77777777" w:rsidR="00AE1A40"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Proje, Türkiye’nin boğazlardaki egemenliğinin ve güvenliğinin teminatı olan Montrö Sözleşmesi’nin tartışmaya açılmasına neden olabileceğinden</w:t>
      </w:r>
      <w:r w:rsidR="00DE7ABA" w:rsidRPr="006C7E41">
        <w:rPr>
          <w:rFonts w:ascii="Times New Roman" w:hAnsi="Times New Roman" w:cs="Times New Roman"/>
          <w:sz w:val="24"/>
          <w:szCs w:val="24"/>
        </w:rPr>
        <w:t>,</w:t>
      </w:r>
      <w:r w:rsidRPr="006C7E41">
        <w:rPr>
          <w:rFonts w:ascii="Times New Roman" w:hAnsi="Times New Roman" w:cs="Times New Roman"/>
          <w:sz w:val="24"/>
          <w:szCs w:val="24"/>
        </w:rPr>
        <w:t xml:space="preserve"> ulusal güvenlik için de riskler yaratabilir.</w:t>
      </w:r>
    </w:p>
    <w:p w14:paraId="2D1D4206" w14:textId="77777777" w:rsidR="00DE7ABA"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Yaratacağı çevresel yıkım, afet ve güvenlik riskleri düşünüldüğünde, Kanal İstanbul’un kamu yararına bir proje olmadığı açıktır.</w:t>
      </w:r>
    </w:p>
    <w:p w14:paraId="567AADBB" w14:textId="77777777" w:rsidR="00DE7ABA"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Projenin maliyetiyle ilgili tahminler 20 milyar dolardan başlayıp 60 milyar doların üstüne çıkmaktadır. Bu kaynağın</w:t>
      </w:r>
      <w:r w:rsidR="00DE7ABA" w:rsidRPr="006C7E41">
        <w:rPr>
          <w:rFonts w:ascii="Times New Roman" w:hAnsi="Times New Roman" w:cs="Times New Roman"/>
          <w:sz w:val="24"/>
          <w:szCs w:val="24"/>
        </w:rPr>
        <w:t>,</w:t>
      </w:r>
      <w:r w:rsidRPr="006C7E41">
        <w:rPr>
          <w:rFonts w:ascii="Times New Roman" w:hAnsi="Times New Roman" w:cs="Times New Roman"/>
          <w:sz w:val="24"/>
          <w:szCs w:val="24"/>
        </w:rPr>
        <w:t xml:space="preserve"> İstanbul’un olası bir depreme hazır hale getirilmesi,</w:t>
      </w:r>
      <w:r w:rsidR="00DE7ABA" w:rsidRPr="006C7E41">
        <w:rPr>
          <w:rFonts w:ascii="Times New Roman" w:hAnsi="Times New Roman" w:cs="Times New Roman"/>
          <w:sz w:val="24"/>
          <w:szCs w:val="24"/>
        </w:rPr>
        <w:t xml:space="preserve"> </w:t>
      </w:r>
      <w:r w:rsidRPr="006C7E41">
        <w:rPr>
          <w:rFonts w:ascii="Times New Roman" w:hAnsi="Times New Roman" w:cs="Times New Roman"/>
          <w:sz w:val="24"/>
          <w:szCs w:val="24"/>
        </w:rPr>
        <w:t>iklim değişikliğine uyumlu ve yaşanabilir bir şehre dönüştü</w:t>
      </w:r>
      <w:r w:rsidR="00DE7ABA" w:rsidRPr="006C7E41">
        <w:rPr>
          <w:rFonts w:ascii="Times New Roman" w:hAnsi="Times New Roman" w:cs="Times New Roman"/>
          <w:sz w:val="24"/>
          <w:szCs w:val="24"/>
        </w:rPr>
        <w:t>rülmesi gibi öncelikli sorunlar</w:t>
      </w:r>
      <w:r w:rsidRPr="006C7E41">
        <w:rPr>
          <w:rFonts w:ascii="Times New Roman" w:hAnsi="Times New Roman" w:cs="Times New Roman"/>
          <w:sz w:val="24"/>
          <w:szCs w:val="24"/>
        </w:rPr>
        <w:t xml:space="preserve"> için harcanmasını yerine bu projeye ayrılması kabul edilebilir değildir. İyi yönetim, önceliklerini kamu yararı doğrultusunda belirleyen yönetimdir.</w:t>
      </w:r>
    </w:p>
    <w:p w14:paraId="3B67B8B3" w14:textId="77777777" w:rsidR="00AE1A40"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t xml:space="preserve"> İçinde bulunduğumuz salgın dönemi ve ekonomik krizi de göz önünde bulundurduğumuzda, iktidarın kamu kaynaklarını bu projeye aktarma konusundaki ısrarının rant dışında açıklanabilir bir yanı yoktur.</w:t>
      </w:r>
    </w:p>
    <w:p w14:paraId="152575BC" w14:textId="77777777" w:rsidR="00AE1A40" w:rsidRPr="006C7E41" w:rsidRDefault="00AE1A40" w:rsidP="006C7E41">
      <w:pPr>
        <w:spacing w:line="360" w:lineRule="auto"/>
        <w:jc w:val="both"/>
        <w:rPr>
          <w:rFonts w:ascii="Times New Roman" w:hAnsi="Times New Roman" w:cs="Times New Roman"/>
          <w:sz w:val="24"/>
          <w:szCs w:val="24"/>
        </w:rPr>
      </w:pPr>
      <w:r w:rsidRPr="006C7E41">
        <w:rPr>
          <w:rFonts w:ascii="Times New Roman" w:hAnsi="Times New Roman" w:cs="Times New Roman"/>
          <w:sz w:val="24"/>
          <w:szCs w:val="24"/>
        </w:rPr>
        <w:lastRenderedPageBreak/>
        <w:t>En tehlikeli olan ise</w:t>
      </w:r>
      <w:r w:rsidR="00176772" w:rsidRPr="006C7E41">
        <w:rPr>
          <w:rFonts w:ascii="Times New Roman" w:hAnsi="Times New Roman" w:cs="Times New Roman"/>
          <w:sz w:val="24"/>
          <w:szCs w:val="24"/>
        </w:rPr>
        <w:t>,</w:t>
      </w:r>
      <w:r w:rsidRPr="006C7E41">
        <w:rPr>
          <w:rFonts w:ascii="Times New Roman" w:hAnsi="Times New Roman" w:cs="Times New Roman"/>
          <w:sz w:val="24"/>
          <w:szCs w:val="24"/>
        </w:rPr>
        <w:t xml:space="preserve"> Kanal İstanbul Projesi’nin tarafsız, bağımsız ve bütüncül olarak</w:t>
      </w:r>
      <w:r w:rsidR="00176772" w:rsidRPr="006C7E41">
        <w:rPr>
          <w:rFonts w:ascii="Times New Roman" w:hAnsi="Times New Roman" w:cs="Times New Roman"/>
          <w:sz w:val="24"/>
          <w:szCs w:val="24"/>
        </w:rPr>
        <w:t xml:space="preserve">, </w:t>
      </w:r>
      <w:r w:rsidRPr="006C7E41">
        <w:rPr>
          <w:rFonts w:ascii="Times New Roman" w:hAnsi="Times New Roman" w:cs="Times New Roman"/>
          <w:sz w:val="24"/>
          <w:szCs w:val="24"/>
        </w:rPr>
        <w:t>çevresel, ekonomik, sosyal, güvenlik, hukuki ve uluslararası ilişkiler boyutlarıyla analiz edilmemiş olması; projenin hiçbir aşamasında katılımcı bir süreç izlenmemesi ve bilimsel itirazların dikkate alınmamasıdır. Yapılması halinde ortaya çıkabilecek olumsuzluklar</w:t>
      </w:r>
      <w:r w:rsidR="00176772" w:rsidRPr="006C7E41">
        <w:rPr>
          <w:rFonts w:ascii="Times New Roman" w:hAnsi="Times New Roman" w:cs="Times New Roman"/>
          <w:sz w:val="24"/>
          <w:szCs w:val="24"/>
        </w:rPr>
        <w:t>, sadece İstanbul ve İstanbullular değil,</w:t>
      </w:r>
      <w:r w:rsidRPr="006C7E41">
        <w:rPr>
          <w:rFonts w:ascii="Times New Roman" w:hAnsi="Times New Roman" w:cs="Times New Roman"/>
          <w:sz w:val="24"/>
          <w:szCs w:val="24"/>
        </w:rPr>
        <w:t xml:space="preserve"> ülkede yaşayan 84 milyon vatandaşın omuzların</w:t>
      </w:r>
      <w:r w:rsidR="00176772" w:rsidRPr="006C7E41">
        <w:rPr>
          <w:rFonts w:ascii="Times New Roman" w:hAnsi="Times New Roman" w:cs="Times New Roman"/>
          <w:sz w:val="24"/>
          <w:szCs w:val="24"/>
        </w:rPr>
        <w:t>d</w:t>
      </w:r>
      <w:r w:rsidRPr="006C7E41">
        <w:rPr>
          <w:rFonts w:ascii="Times New Roman" w:hAnsi="Times New Roman" w:cs="Times New Roman"/>
          <w:sz w:val="24"/>
          <w:szCs w:val="24"/>
        </w:rPr>
        <w:t>a ağır bir yüke dönüşe</w:t>
      </w:r>
      <w:r w:rsidR="00176772" w:rsidRPr="006C7E41">
        <w:rPr>
          <w:rFonts w:ascii="Times New Roman" w:hAnsi="Times New Roman" w:cs="Times New Roman"/>
          <w:sz w:val="24"/>
          <w:szCs w:val="24"/>
        </w:rPr>
        <w:t xml:space="preserve">cektir. </w:t>
      </w:r>
    </w:p>
    <w:p w14:paraId="59226471" w14:textId="77777777" w:rsidR="005D5087" w:rsidRPr="006C7E41" w:rsidRDefault="00AE1A40" w:rsidP="006C7E41">
      <w:pPr>
        <w:spacing w:line="360" w:lineRule="auto"/>
        <w:jc w:val="both"/>
        <w:rPr>
          <w:rFonts w:ascii="Times New Roman" w:hAnsi="Times New Roman" w:cs="Times New Roman"/>
          <w:sz w:val="24"/>
          <w:szCs w:val="24"/>
          <w:u w:val="single"/>
        </w:rPr>
      </w:pPr>
      <w:r w:rsidRPr="006C7E41">
        <w:rPr>
          <w:rFonts w:ascii="Times New Roman" w:hAnsi="Times New Roman" w:cs="Times New Roman"/>
          <w:sz w:val="24"/>
          <w:szCs w:val="24"/>
        </w:rPr>
        <w:t xml:space="preserve">Kanal İstanbul Projesi’nin askıya çıkarılmış </w:t>
      </w:r>
      <w:r w:rsidR="005D5087" w:rsidRPr="006C7E41">
        <w:rPr>
          <w:rFonts w:ascii="Times New Roman" w:hAnsi="Times New Roman" w:cs="Times New Roman"/>
          <w:sz w:val="24"/>
          <w:szCs w:val="24"/>
        </w:rPr>
        <w:t xml:space="preserve">Rezerv Yapı Alanı 1/100.000 Ölçekli Çevre Düzeni Planı Değişikliği ile İstanbul İli Yenişehir Rezerv Yapı Alanı 1. 2. ve 3. Etaplarına İlişkin 1/5000 Ölçekli Nazım İmar Planları ve 1/1000 Ölçekli Uygulama </w:t>
      </w:r>
      <w:r w:rsidR="005D5087" w:rsidRPr="006C7E41">
        <w:rPr>
          <w:rFonts w:ascii="Times New Roman" w:hAnsi="Times New Roman" w:cs="Times New Roman"/>
          <w:sz w:val="24"/>
          <w:szCs w:val="24"/>
          <w:u w:val="single"/>
        </w:rPr>
        <w:t>İmar Planlarına karşı itirazlarımı</w:t>
      </w:r>
      <w:r w:rsidR="00DE7ABA" w:rsidRPr="006C7E41">
        <w:rPr>
          <w:rFonts w:ascii="Times New Roman" w:hAnsi="Times New Roman" w:cs="Times New Roman"/>
          <w:sz w:val="24"/>
          <w:szCs w:val="24"/>
          <w:u w:val="single"/>
        </w:rPr>
        <w:t>z</w:t>
      </w:r>
      <w:r w:rsidR="00C016FB" w:rsidRPr="006C7E41">
        <w:rPr>
          <w:rFonts w:ascii="Times New Roman" w:hAnsi="Times New Roman" w:cs="Times New Roman"/>
          <w:sz w:val="24"/>
          <w:szCs w:val="24"/>
          <w:u w:val="single"/>
        </w:rPr>
        <w:t>ın</w:t>
      </w:r>
      <w:r w:rsidR="005D5087" w:rsidRPr="006C7E41">
        <w:rPr>
          <w:rFonts w:ascii="Times New Roman" w:hAnsi="Times New Roman" w:cs="Times New Roman"/>
          <w:sz w:val="24"/>
          <w:szCs w:val="24"/>
          <w:u w:val="single"/>
        </w:rPr>
        <w:t xml:space="preserve"> teknik ge</w:t>
      </w:r>
      <w:r w:rsidR="00054F9B" w:rsidRPr="006C7E41">
        <w:rPr>
          <w:rFonts w:ascii="Times New Roman" w:hAnsi="Times New Roman" w:cs="Times New Roman"/>
          <w:sz w:val="24"/>
          <w:szCs w:val="24"/>
          <w:u w:val="single"/>
        </w:rPr>
        <w:t xml:space="preserve">rekçeleri aşağıda sıralanmıştır: </w:t>
      </w:r>
    </w:p>
    <w:p w14:paraId="17743744" w14:textId="77777777" w:rsidR="00650D7F" w:rsidRPr="006C7E41" w:rsidRDefault="00650D7F" w:rsidP="006C7E41">
      <w:pPr>
        <w:spacing w:line="360" w:lineRule="auto"/>
        <w:jc w:val="both"/>
        <w:rPr>
          <w:rFonts w:ascii="Times New Roman" w:hAnsi="Times New Roman" w:cs="Times New Roman"/>
          <w:sz w:val="24"/>
          <w:szCs w:val="24"/>
        </w:rPr>
      </w:pPr>
    </w:p>
    <w:p w14:paraId="6078FAFA" w14:textId="77777777" w:rsidR="000146D5" w:rsidRPr="006C7E41" w:rsidRDefault="00650D7F" w:rsidP="006C7E41">
      <w:pPr>
        <w:spacing w:after="0" w:line="360" w:lineRule="auto"/>
        <w:jc w:val="both"/>
        <w:rPr>
          <w:rFonts w:ascii="Times New Roman" w:eastAsia="Times New Roman" w:hAnsi="Times New Roman" w:cs="Times New Roman"/>
          <w:b/>
          <w:color w:val="1A1A1E"/>
          <w:sz w:val="24"/>
          <w:szCs w:val="24"/>
          <w:lang w:eastAsia="tr-TR"/>
        </w:rPr>
      </w:pPr>
      <w:r w:rsidRPr="006C7E41">
        <w:rPr>
          <w:rFonts w:ascii="Times New Roman" w:hAnsi="Times New Roman" w:cs="Times New Roman"/>
          <w:b/>
          <w:sz w:val="24"/>
          <w:szCs w:val="24"/>
        </w:rPr>
        <w:t>1.</w:t>
      </w:r>
      <w:r w:rsidR="000146D5" w:rsidRPr="006C7E41">
        <w:rPr>
          <w:rFonts w:ascii="Times New Roman" w:eastAsia="Times New Roman" w:hAnsi="Times New Roman" w:cs="Times New Roman"/>
          <w:b/>
          <w:color w:val="1A1A1E"/>
          <w:sz w:val="24"/>
          <w:szCs w:val="24"/>
          <w:lang w:eastAsia="tr-TR"/>
        </w:rPr>
        <w:t xml:space="preserve"> Planlarda, İstanbul’un içme suyu havzaları ve su kaynakları dikkate alınmamıştır. Aksine su kaynaklarının bulunduğu alanlar imara açılmıştır. </w:t>
      </w:r>
    </w:p>
    <w:p w14:paraId="1C412968"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p>
    <w:p w14:paraId="0ADE336E"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r w:rsidRPr="006C7E41">
        <w:rPr>
          <w:rFonts w:ascii="Times New Roman" w:eastAsia="Times New Roman" w:hAnsi="Times New Roman" w:cs="Times New Roman"/>
          <w:color w:val="1A1A1E"/>
          <w:sz w:val="24"/>
          <w:szCs w:val="24"/>
          <w:lang w:eastAsia="tr-TR"/>
        </w:rPr>
        <w:t>Proje, il sınırları içindeki su kaynaklarının bir kısmını ortadan kaldırıp geriye kalanını risk altına sokacak; yeraltı sularını kirletecek; önemli su altyapılarını devre dışı bırakacaktır.</w:t>
      </w:r>
      <w:r w:rsidRPr="006C7E41">
        <w:rPr>
          <w:rFonts w:ascii="Times New Roman" w:hAnsi="Times New Roman" w:cs="Times New Roman"/>
          <w:color w:val="020202"/>
          <w:sz w:val="24"/>
          <w:szCs w:val="24"/>
          <w:shd w:val="clear" w:color="auto" w:fill="FFFFFF"/>
        </w:rPr>
        <w:t xml:space="preserve"> </w:t>
      </w:r>
      <w:r w:rsidRPr="006C7E41">
        <w:rPr>
          <w:rFonts w:ascii="Times New Roman" w:eastAsia="Times New Roman" w:hAnsi="Times New Roman" w:cs="Times New Roman"/>
          <w:color w:val="1A1A1E"/>
          <w:sz w:val="24"/>
          <w:szCs w:val="24"/>
          <w:lang w:eastAsia="tr-TR"/>
        </w:rPr>
        <w:t>Kanal İstanbul projesinin ÇED raporuna ilişkin olarak Devlet Su İşleri’nden istenen görüşlerin yer aldığı 22549675-611.02-783348 sayılı 3 Aralık 2019 tarihli metinde de belirtildiği gibi </w:t>
      </w:r>
      <w:r w:rsidRPr="006C7E41">
        <w:rPr>
          <w:rFonts w:ascii="Times New Roman" w:eastAsia="Times New Roman" w:hAnsi="Times New Roman" w:cs="Times New Roman"/>
          <w:bCs/>
          <w:color w:val="1A1A1E"/>
          <w:sz w:val="24"/>
          <w:szCs w:val="24"/>
          <w:lang w:eastAsia="tr-TR"/>
        </w:rPr>
        <w:t xml:space="preserve">bu proje, </w:t>
      </w:r>
      <w:proofErr w:type="spellStart"/>
      <w:r w:rsidRPr="006C7E41">
        <w:rPr>
          <w:rFonts w:ascii="Times New Roman" w:eastAsia="Times New Roman" w:hAnsi="Times New Roman" w:cs="Times New Roman"/>
          <w:bCs/>
          <w:color w:val="1A1A1E"/>
          <w:sz w:val="24"/>
          <w:szCs w:val="24"/>
          <w:lang w:eastAsia="tr-TR"/>
        </w:rPr>
        <w:t>Terkos</w:t>
      </w:r>
      <w:proofErr w:type="spellEnd"/>
      <w:r w:rsidRPr="006C7E41">
        <w:rPr>
          <w:rFonts w:ascii="Times New Roman" w:eastAsia="Times New Roman" w:hAnsi="Times New Roman" w:cs="Times New Roman"/>
          <w:bCs/>
          <w:color w:val="1A1A1E"/>
          <w:sz w:val="24"/>
          <w:szCs w:val="24"/>
          <w:lang w:eastAsia="tr-TR"/>
        </w:rPr>
        <w:t xml:space="preserve"> Gölü besleme havzasının yaklaşık 20 km2’lik bir alanını ve </w:t>
      </w:r>
      <w:proofErr w:type="spellStart"/>
      <w:r w:rsidRPr="006C7E41">
        <w:rPr>
          <w:rFonts w:ascii="Times New Roman" w:eastAsia="Times New Roman" w:hAnsi="Times New Roman" w:cs="Times New Roman"/>
          <w:bCs/>
          <w:color w:val="1A1A1E"/>
          <w:sz w:val="24"/>
          <w:szCs w:val="24"/>
          <w:lang w:eastAsia="tr-TR"/>
        </w:rPr>
        <w:t>Sazlıdere</w:t>
      </w:r>
      <w:proofErr w:type="spellEnd"/>
      <w:r w:rsidRPr="006C7E41">
        <w:rPr>
          <w:rFonts w:ascii="Times New Roman" w:eastAsia="Times New Roman" w:hAnsi="Times New Roman" w:cs="Times New Roman"/>
          <w:bCs/>
          <w:color w:val="1A1A1E"/>
          <w:sz w:val="24"/>
          <w:szCs w:val="24"/>
          <w:lang w:eastAsia="tr-TR"/>
        </w:rPr>
        <w:t xml:space="preserve"> Barajı’nın tamamını devre dışı bırakacaktır</w:t>
      </w:r>
      <w:r w:rsidRPr="006C7E41">
        <w:rPr>
          <w:rFonts w:ascii="Times New Roman" w:eastAsia="Times New Roman" w:hAnsi="Times New Roman" w:cs="Times New Roman"/>
          <w:b/>
          <w:bCs/>
          <w:color w:val="1A1A1E"/>
          <w:sz w:val="24"/>
          <w:szCs w:val="24"/>
          <w:lang w:eastAsia="tr-TR"/>
        </w:rPr>
        <w:t>.</w:t>
      </w:r>
      <w:r w:rsidRPr="006C7E41">
        <w:rPr>
          <w:rFonts w:ascii="Times New Roman" w:eastAsia="Times New Roman" w:hAnsi="Times New Roman" w:cs="Times New Roman"/>
          <w:color w:val="1A1A1E"/>
          <w:sz w:val="24"/>
          <w:szCs w:val="24"/>
          <w:lang w:eastAsia="tr-TR"/>
        </w:rPr>
        <w:t xml:space="preserve">  Ayrıca </w:t>
      </w:r>
      <w:proofErr w:type="spellStart"/>
      <w:r w:rsidRPr="006C7E41">
        <w:rPr>
          <w:rFonts w:ascii="Times New Roman" w:eastAsia="Times New Roman" w:hAnsi="Times New Roman" w:cs="Times New Roman"/>
          <w:color w:val="1A1A1E"/>
          <w:sz w:val="24"/>
          <w:szCs w:val="24"/>
          <w:lang w:eastAsia="tr-TR"/>
        </w:rPr>
        <w:t>Terkos</w:t>
      </w:r>
      <w:proofErr w:type="spellEnd"/>
      <w:r w:rsidRPr="006C7E41">
        <w:rPr>
          <w:rFonts w:ascii="Times New Roman" w:eastAsia="Times New Roman" w:hAnsi="Times New Roman" w:cs="Times New Roman"/>
          <w:color w:val="1A1A1E"/>
          <w:sz w:val="24"/>
          <w:szCs w:val="24"/>
          <w:lang w:eastAsia="tr-TR"/>
        </w:rPr>
        <w:t xml:space="preserve"> Gölü’nün, İstanbul’a su sağlayan 7 barajı (</w:t>
      </w:r>
      <w:proofErr w:type="spellStart"/>
      <w:r w:rsidRPr="006C7E41">
        <w:rPr>
          <w:rFonts w:ascii="Times New Roman" w:eastAsia="Times New Roman" w:hAnsi="Times New Roman" w:cs="Times New Roman"/>
          <w:color w:val="1A1A1E"/>
          <w:sz w:val="24"/>
          <w:szCs w:val="24"/>
          <w:lang w:eastAsia="tr-TR"/>
        </w:rPr>
        <w:t>Pabuçdere</w:t>
      </w:r>
      <w:proofErr w:type="spellEnd"/>
      <w:r w:rsidRPr="006C7E41">
        <w:rPr>
          <w:rFonts w:ascii="Times New Roman" w:eastAsia="Times New Roman" w:hAnsi="Times New Roman" w:cs="Times New Roman"/>
          <w:color w:val="1A1A1E"/>
          <w:sz w:val="24"/>
          <w:szCs w:val="24"/>
          <w:lang w:eastAsia="tr-TR"/>
        </w:rPr>
        <w:t xml:space="preserve">, </w:t>
      </w:r>
      <w:proofErr w:type="spellStart"/>
      <w:r w:rsidRPr="006C7E41">
        <w:rPr>
          <w:rFonts w:ascii="Times New Roman" w:eastAsia="Times New Roman" w:hAnsi="Times New Roman" w:cs="Times New Roman"/>
          <w:color w:val="1A1A1E"/>
          <w:sz w:val="24"/>
          <w:szCs w:val="24"/>
          <w:lang w:eastAsia="tr-TR"/>
        </w:rPr>
        <w:t>Kazandere</w:t>
      </w:r>
      <w:proofErr w:type="spellEnd"/>
      <w:r w:rsidRPr="006C7E41">
        <w:rPr>
          <w:rFonts w:ascii="Times New Roman" w:eastAsia="Times New Roman" w:hAnsi="Times New Roman" w:cs="Times New Roman"/>
          <w:color w:val="1A1A1E"/>
          <w:sz w:val="24"/>
          <w:szCs w:val="24"/>
          <w:lang w:eastAsia="tr-TR"/>
        </w:rPr>
        <w:t xml:space="preserve">, </w:t>
      </w:r>
      <w:proofErr w:type="spellStart"/>
      <w:r w:rsidRPr="006C7E41">
        <w:rPr>
          <w:rFonts w:ascii="Times New Roman" w:eastAsia="Times New Roman" w:hAnsi="Times New Roman" w:cs="Times New Roman"/>
          <w:color w:val="1A1A1E"/>
          <w:sz w:val="24"/>
          <w:szCs w:val="24"/>
          <w:lang w:eastAsia="tr-TR"/>
        </w:rPr>
        <w:t>Düzdere</w:t>
      </w:r>
      <w:proofErr w:type="spellEnd"/>
      <w:r w:rsidRPr="006C7E41">
        <w:rPr>
          <w:rFonts w:ascii="Times New Roman" w:eastAsia="Times New Roman" w:hAnsi="Times New Roman" w:cs="Times New Roman"/>
          <w:color w:val="1A1A1E"/>
          <w:sz w:val="24"/>
          <w:szCs w:val="24"/>
          <w:lang w:eastAsia="tr-TR"/>
        </w:rPr>
        <w:t xml:space="preserve">, </w:t>
      </w:r>
      <w:proofErr w:type="spellStart"/>
      <w:r w:rsidRPr="006C7E41">
        <w:rPr>
          <w:rFonts w:ascii="Times New Roman" w:eastAsia="Times New Roman" w:hAnsi="Times New Roman" w:cs="Times New Roman"/>
          <w:color w:val="1A1A1E"/>
          <w:sz w:val="24"/>
          <w:szCs w:val="24"/>
          <w:lang w:eastAsia="tr-TR"/>
        </w:rPr>
        <w:t>Kuzuludere</w:t>
      </w:r>
      <w:proofErr w:type="spellEnd"/>
      <w:r w:rsidRPr="006C7E41">
        <w:rPr>
          <w:rFonts w:ascii="Times New Roman" w:eastAsia="Times New Roman" w:hAnsi="Times New Roman" w:cs="Times New Roman"/>
          <w:color w:val="1A1A1E"/>
          <w:sz w:val="24"/>
          <w:szCs w:val="24"/>
          <w:lang w:eastAsia="tr-TR"/>
        </w:rPr>
        <w:t xml:space="preserve">, Büyükdere, </w:t>
      </w:r>
      <w:proofErr w:type="spellStart"/>
      <w:r w:rsidRPr="006C7E41">
        <w:rPr>
          <w:rFonts w:ascii="Times New Roman" w:eastAsia="Times New Roman" w:hAnsi="Times New Roman" w:cs="Times New Roman"/>
          <w:color w:val="1A1A1E"/>
          <w:sz w:val="24"/>
          <w:szCs w:val="24"/>
          <w:lang w:eastAsia="tr-TR"/>
        </w:rPr>
        <w:t>Sultanbahçedere</w:t>
      </w:r>
      <w:proofErr w:type="spellEnd"/>
      <w:r w:rsidRPr="006C7E41">
        <w:rPr>
          <w:rFonts w:ascii="Times New Roman" w:eastAsia="Times New Roman" w:hAnsi="Times New Roman" w:cs="Times New Roman"/>
          <w:color w:val="1A1A1E"/>
          <w:sz w:val="24"/>
          <w:szCs w:val="24"/>
          <w:lang w:eastAsia="tr-TR"/>
        </w:rPr>
        <w:t xml:space="preserve"> ve Elmalıdere barajları) isale hatlarıyla </w:t>
      </w:r>
      <w:r w:rsidR="00650D7F" w:rsidRPr="006C7E41">
        <w:rPr>
          <w:rFonts w:ascii="Times New Roman" w:eastAsia="Times New Roman" w:hAnsi="Times New Roman" w:cs="Times New Roman"/>
          <w:color w:val="1A1A1E"/>
          <w:sz w:val="24"/>
          <w:szCs w:val="24"/>
          <w:lang w:eastAsia="tr-TR"/>
        </w:rPr>
        <w:t>beslediği</w:t>
      </w:r>
      <w:r w:rsidRPr="006C7E41">
        <w:rPr>
          <w:rFonts w:ascii="Times New Roman" w:eastAsia="Times New Roman" w:hAnsi="Times New Roman" w:cs="Times New Roman"/>
          <w:color w:val="1A1A1E"/>
          <w:sz w:val="24"/>
          <w:szCs w:val="24"/>
          <w:lang w:eastAsia="tr-TR"/>
        </w:rPr>
        <w:t xml:space="preserve"> </w:t>
      </w:r>
      <w:r w:rsidR="00650D7F" w:rsidRPr="006C7E41">
        <w:rPr>
          <w:rFonts w:ascii="Times New Roman" w:eastAsia="Times New Roman" w:hAnsi="Times New Roman" w:cs="Times New Roman"/>
          <w:color w:val="1A1A1E"/>
          <w:sz w:val="24"/>
          <w:szCs w:val="24"/>
          <w:lang w:eastAsia="tr-TR"/>
        </w:rPr>
        <w:t>göz önüne</w:t>
      </w:r>
      <w:r w:rsidRPr="006C7E41">
        <w:rPr>
          <w:rFonts w:ascii="Times New Roman" w:eastAsia="Times New Roman" w:hAnsi="Times New Roman" w:cs="Times New Roman"/>
          <w:color w:val="1A1A1E"/>
          <w:sz w:val="24"/>
          <w:szCs w:val="24"/>
          <w:lang w:eastAsia="tr-TR"/>
        </w:rPr>
        <w:t xml:space="preserve"> alındığında, </w:t>
      </w:r>
      <w:r w:rsidR="008A3E04" w:rsidRPr="006C7E41">
        <w:rPr>
          <w:rFonts w:ascii="Times New Roman" w:eastAsia="Times New Roman" w:hAnsi="Times New Roman" w:cs="Times New Roman"/>
          <w:color w:val="1A1A1E"/>
          <w:sz w:val="24"/>
          <w:szCs w:val="24"/>
          <w:lang w:eastAsia="tr-TR"/>
        </w:rPr>
        <w:t xml:space="preserve">yaşanacak </w:t>
      </w:r>
      <w:r w:rsidRPr="006C7E41">
        <w:rPr>
          <w:rFonts w:ascii="Times New Roman" w:eastAsia="Times New Roman" w:hAnsi="Times New Roman" w:cs="Times New Roman"/>
          <w:color w:val="1A1A1E"/>
          <w:sz w:val="24"/>
          <w:szCs w:val="24"/>
          <w:lang w:eastAsia="tr-TR"/>
        </w:rPr>
        <w:t xml:space="preserve">su kaybı Avrupa yakasındaki tatlı suyun yüzde 13’üne tekabül etmektedir. </w:t>
      </w:r>
    </w:p>
    <w:p w14:paraId="0967C2BB" w14:textId="77777777" w:rsidR="005E5E5A" w:rsidRPr="006C7E41" w:rsidRDefault="005E5E5A" w:rsidP="006C7E41">
      <w:pPr>
        <w:spacing w:after="0" w:line="360" w:lineRule="auto"/>
        <w:jc w:val="both"/>
        <w:rPr>
          <w:rFonts w:ascii="Times New Roman" w:eastAsia="Times New Roman" w:hAnsi="Times New Roman" w:cs="Times New Roman"/>
          <w:color w:val="1A1A1E"/>
          <w:sz w:val="24"/>
          <w:szCs w:val="24"/>
          <w:lang w:eastAsia="tr-TR"/>
        </w:rPr>
      </w:pPr>
    </w:p>
    <w:p w14:paraId="6CA62326"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r w:rsidRPr="006C7E41">
        <w:rPr>
          <w:rFonts w:ascii="Times New Roman" w:eastAsia="Times New Roman" w:hAnsi="Times New Roman" w:cs="Times New Roman"/>
          <w:color w:val="1A1A1E"/>
          <w:sz w:val="24"/>
          <w:szCs w:val="24"/>
          <w:lang w:eastAsia="tr-TR"/>
        </w:rPr>
        <w:t>Projeye destek için kurulan “kanalistanbul.gov.tr” web site</w:t>
      </w:r>
      <w:r w:rsidR="0001397C" w:rsidRPr="006C7E41">
        <w:rPr>
          <w:rFonts w:ascii="Times New Roman" w:eastAsia="Times New Roman" w:hAnsi="Times New Roman" w:cs="Times New Roman"/>
          <w:color w:val="1A1A1E"/>
          <w:sz w:val="24"/>
          <w:szCs w:val="24"/>
          <w:lang w:eastAsia="tr-TR"/>
        </w:rPr>
        <w:t>sinde dahi p</w:t>
      </w:r>
      <w:r w:rsidRPr="006C7E41">
        <w:rPr>
          <w:rFonts w:ascii="Times New Roman" w:eastAsia="Times New Roman" w:hAnsi="Times New Roman" w:cs="Times New Roman"/>
          <w:color w:val="1A1A1E"/>
          <w:sz w:val="24"/>
          <w:szCs w:val="24"/>
          <w:lang w:eastAsia="tr-TR"/>
        </w:rPr>
        <w:t>rojenin toplam su rezervinde %3’lük bir etkisinin olacağı (olumsuz) kabul edilmektedir</w:t>
      </w:r>
      <w:r w:rsidRPr="006C7E41">
        <w:rPr>
          <w:rStyle w:val="DipnotBavurusu"/>
          <w:rFonts w:ascii="Times New Roman" w:eastAsia="Times New Roman" w:hAnsi="Times New Roman" w:cs="Times New Roman"/>
          <w:color w:val="1A1A1E"/>
          <w:sz w:val="24"/>
          <w:szCs w:val="24"/>
          <w:lang w:eastAsia="tr-TR"/>
        </w:rPr>
        <w:footnoteReference w:id="1"/>
      </w:r>
      <w:r w:rsidRPr="006C7E41">
        <w:rPr>
          <w:rFonts w:ascii="Times New Roman" w:eastAsia="Times New Roman" w:hAnsi="Times New Roman" w:cs="Times New Roman"/>
          <w:color w:val="1A1A1E"/>
          <w:sz w:val="24"/>
          <w:szCs w:val="24"/>
          <w:lang w:eastAsia="tr-TR"/>
        </w:rPr>
        <w:t>.</w:t>
      </w:r>
    </w:p>
    <w:p w14:paraId="3C9F50E1"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p>
    <w:p w14:paraId="46EEAD1E"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r w:rsidRPr="006C7E41">
        <w:rPr>
          <w:rFonts w:ascii="Times New Roman" w:eastAsia="Times New Roman" w:hAnsi="Times New Roman" w:cs="Times New Roman"/>
          <w:color w:val="1A1A1E"/>
          <w:sz w:val="24"/>
          <w:szCs w:val="24"/>
          <w:lang w:eastAsia="tr-TR"/>
        </w:rPr>
        <w:t xml:space="preserve">Yine, </w:t>
      </w:r>
      <w:r w:rsidR="0001397C" w:rsidRPr="006C7E41">
        <w:rPr>
          <w:rFonts w:ascii="Times New Roman" w:eastAsia="Times New Roman" w:hAnsi="Times New Roman" w:cs="Times New Roman"/>
          <w:color w:val="1A1A1E"/>
          <w:sz w:val="24"/>
          <w:szCs w:val="24"/>
          <w:lang w:eastAsia="tr-TR"/>
        </w:rPr>
        <w:t>p</w:t>
      </w:r>
      <w:r w:rsidRPr="006C7E41">
        <w:rPr>
          <w:rFonts w:ascii="Times New Roman" w:eastAsia="Times New Roman" w:hAnsi="Times New Roman" w:cs="Times New Roman"/>
          <w:color w:val="1A1A1E"/>
          <w:sz w:val="24"/>
          <w:szCs w:val="24"/>
          <w:lang w:eastAsia="tr-TR"/>
        </w:rPr>
        <w:t xml:space="preserve">rojenin tamamı Yeraltı Suyu İşletme Sahasında kalmaktadır. Rezerv alandaki şehirleşmenin </w:t>
      </w:r>
      <w:r w:rsidR="0001397C" w:rsidRPr="006C7E41">
        <w:rPr>
          <w:rFonts w:ascii="Times New Roman" w:eastAsia="Times New Roman" w:hAnsi="Times New Roman" w:cs="Times New Roman"/>
          <w:color w:val="1A1A1E"/>
          <w:sz w:val="24"/>
          <w:szCs w:val="24"/>
          <w:lang w:eastAsia="tr-TR"/>
        </w:rPr>
        <w:t>yanı sıra</w:t>
      </w:r>
      <w:r w:rsidRPr="006C7E41">
        <w:rPr>
          <w:rFonts w:ascii="Times New Roman" w:eastAsia="Times New Roman" w:hAnsi="Times New Roman" w:cs="Times New Roman"/>
          <w:color w:val="1A1A1E"/>
          <w:sz w:val="24"/>
          <w:szCs w:val="24"/>
          <w:lang w:eastAsia="tr-TR"/>
        </w:rPr>
        <w:t xml:space="preserve">, kanalda deniz suyunun taşınacak olması, toprağın tuzlanması etkenleri </w:t>
      </w:r>
      <w:r w:rsidR="0001397C" w:rsidRPr="006C7E41">
        <w:rPr>
          <w:rFonts w:ascii="Times New Roman" w:eastAsia="Times New Roman" w:hAnsi="Times New Roman" w:cs="Times New Roman"/>
          <w:color w:val="1A1A1E"/>
          <w:sz w:val="24"/>
          <w:szCs w:val="24"/>
          <w:lang w:eastAsia="tr-TR"/>
        </w:rPr>
        <w:t>vs.</w:t>
      </w:r>
      <w:r w:rsidRPr="006C7E41">
        <w:rPr>
          <w:rFonts w:ascii="Times New Roman" w:eastAsia="Times New Roman" w:hAnsi="Times New Roman" w:cs="Times New Roman"/>
          <w:color w:val="1A1A1E"/>
          <w:sz w:val="24"/>
          <w:szCs w:val="24"/>
          <w:lang w:eastAsia="tr-TR"/>
        </w:rPr>
        <w:t xml:space="preserve"> bölgedeki yeraltı tatlı sularının sonunu getirecektir. Bunların yanında havzadaki 64 dere doğrudan kanala akacaktır. </w:t>
      </w:r>
    </w:p>
    <w:p w14:paraId="4D742885" w14:textId="77777777" w:rsidR="000146D5" w:rsidRPr="006C7E41" w:rsidRDefault="000146D5" w:rsidP="006C7E41">
      <w:pPr>
        <w:spacing w:after="0" w:line="360" w:lineRule="auto"/>
        <w:jc w:val="both"/>
        <w:rPr>
          <w:rFonts w:ascii="Times New Roman" w:eastAsia="Times New Roman" w:hAnsi="Times New Roman" w:cs="Times New Roman"/>
          <w:b/>
          <w:color w:val="1A1A1E"/>
          <w:sz w:val="24"/>
          <w:szCs w:val="24"/>
          <w:lang w:eastAsia="tr-TR"/>
        </w:rPr>
      </w:pPr>
    </w:p>
    <w:p w14:paraId="7C43613C" w14:textId="77777777" w:rsidR="000146D5" w:rsidRPr="006C7E41" w:rsidRDefault="00650D7F" w:rsidP="006C7E41">
      <w:pPr>
        <w:spacing w:after="0" w:line="360" w:lineRule="auto"/>
        <w:jc w:val="both"/>
        <w:rPr>
          <w:rFonts w:ascii="Times New Roman" w:eastAsia="Times New Roman" w:hAnsi="Times New Roman" w:cs="Times New Roman"/>
          <w:b/>
          <w:color w:val="1A1A1E"/>
          <w:sz w:val="24"/>
          <w:szCs w:val="24"/>
          <w:lang w:eastAsia="tr-TR"/>
        </w:rPr>
      </w:pPr>
      <w:r w:rsidRPr="006C7E41">
        <w:rPr>
          <w:rFonts w:ascii="Times New Roman" w:eastAsia="Times New Roman" w:hAnsi="Times New Roman" w:cs="Times New Roman"/>
          <w:b/>
          <w:color w:val="1A1A1E"/>
          <w:sz w:val="24"/>
          <w:szCs w:val="24"/>
          <w:lang w:eastAsia="tr-TR"/>
        </w:rPr>
        <w:t>2</w:t>
      </w:r>
      <w:r w:rsidR="00935226" w:rsidRPr="006C7E41">
        <w:rPr>
          <w:rFonts w:ascii="Times New Roman" w:eastAsia="Times New Roman" w:hAnsi="Times New Roman" w:cs="Times New Roman"/>
          <w:b/>
          <w:color w:val="1A1A1E"/>
          <w:sz w:val="24"/>
          <w:szCs w:val="24"/>
          <w:lang w:eastAsia="tr-TR"/>
        </w:rPr>
        <w:t>. Planlarda orman alanları d</w:t>
      </w:r>
      <w:r w:rsidR="000146D5" w:rsidRPr="006C7E41">
        <w:rPr>
          <w:rFonts w:ascii="Times New Roman" w:eastAsia="Times New Roman" w:hAnsi="Times New Roman" w:cs="Times New Roman"/>
          <w:b/>
          <w:color w:val="1A1A1E"/>
          <w:sz w:val="24"/>
          <w:szCs w:val="24"/>
          <w:lang w:eastAsia="tr-TR"/>
        </w:rPr>
        <w:t>ikkate alınmamıştır:</w:t>
      </w:r>
    </w:p>
    <w:p w14:paraId="3FF642B8"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proofErr w:type="spellStart"/>
      <w:r w:rsidRPr="006C7E41">
        <w:rPr>
          <w:rFonts w:ascii="Times New Roman" w:eastAsia="Times New Roman" w:hAnsi="Times New Roman" w:cs="Times New Roman"/>
          <w:color w:val="1A1A1E"/>
          <w:sz w:val="24"/>
          <w:szCs w:val="24"/>
          <w:lang w:eastAsia="tr-TR"/>
        </w:rPr>
        <w:t>Mekansal</w:t>
      </w:r>
      <w:proofErr w:type="spellEnd"/>
      <w:r w:rsidRPr="006C7E41">
        <w:rPr>
          <w:rFonts w:ascii="Times New Roman" w:eastAsia="Times New Roman" w:hAnsi="Times New Roman" w:cs="Times New Roman"/>
          <w:color w:val="1A1A1E"/>
          <w:sz w:val="24"/>
          <w:szCs w:val="24"/>
          <w:lang w:eastAsia="tr-TR"/>
        </w:rPr>
        <w:t xml:space="preserve"> Planlar Yapım Yönetmeliği’nde imar plânları yapılırken orman alanları </w:t>
      </w:r>
      <w:proofErr w:type="spellStart"/>
      <w:r w:rsidRPr="006C7E41">
        <w:rPr>
          <w:rFonts w:ascii="Times New Roman" w:eastAsia="Times New Roman" w:hAnsi="Times New Roman" w:cs="Times New Roman"/>
          <w:color w:val="1A1A1E"/>
          <w:sz w:val="24"/>
          <w:szCs w:val="24"/>
          <w:lang w:eastAsia="tr-TR"/>
        </w:rPr>
        <w:t>v.s</w:t>
      </w:r>
      <w:proofErr w:type="spellEnd"/>
      <w:r w:rsidRPr="006C7E41">
        <w:rPr>
          <w:rFonts w:ascii="Times New Roman" w:eastAsia="Times New Roman" w:hAnsi="Times New Roman" w:cs="Times New Roman"/>
          <w:color w:val="1A1A1E"/>
          <w:sz w:val="24"/>
          <w:szCs w:val="24"/>
          <w:lang w:eastAsia="tr-TR"/>
        </w:rPr>
        <w:t xml:space="preserve">. dikkate alınmak zorundadır. Planlarda </w:t>
      </w:r>
      <w:proofErr w:type="spellStart"/>
      <w:r w:rsidRPr="006C7E41">
        <w:rPr>
          <w:rFonts w:ascii="Times New Roman" w:eastAsia="Times New Roman" w:hAnsi="Times New Roman" w:cs="Times New Roman"/>
          <w:color w:val="1A1A1E"/>
          <w:sz w:val="24"/>
          <w:szCs w:val="24"/>
          <w:lang w:eastAsia="tr-TR"/>
        </w:rPr>
        <w:t>Terkos</w:t>
      </w:r>
      <w:proofErr w:type="spellEnd"/>
      <w:r w:rsidRPr="006C7E41">
        <w:rPr>
          <w:rFonts w:ascii="Times New Roman" w:eastAsia="Times New Roman" w:hAnsi="Times New Roman" w:cs="Times New Roman"/>
          <w:color w:val="1A1A1E"/>
          <w:sz w:val="24"/>
          <w:szCs w:val="24"/>
          <w:lang w:eastAsia="tr-TR"/>
        </w:rPr>
        <w:t xml:space="preserve"> Gölü Muhafaza Orman alanı ve Kuzey Orman alanları dikkate alınmamıştır. </w:t>
      </w:r>
    </w:p>
    <w:p w14:paraId="656A5380" w14:textId="77777777" w:rsidR="000146D5" w:rsidRPr="006C7E41" w:rsidRDefault="000146D5" w:rsidP="006C7E41">
      <w:pPr>
        <w:spacing w:after="0" w:line="360" w:lineRule="auto"/>
        <w:jc w:val="both"/>
        <w:rPr>
          <w:rFonts w:ascii="Times New Roman" w:eastAsia="Times New Roman" w:hAnsi="Times New Roman" w:cs="Times New Roman"/>
          <w:b/>
          <w:color w:val="1A1A1E"/>
          <w:sz w:val="24"/>
          <w:szCs w:val="24"/>
          <w:lang w:eastAsia="tr-TR"/>
        </w:rPr>
      </w:pPr>
    </w:p>
    <w:p w14:paraId="3B123A5B" w14:textId="77777777" w:rsidR="000146D5" w:rsidRPr="006C7E41" w:rsidRDefault="00650D7F" w:rsidP="006C7E41">
      <w:pPr>
        <w:spacing w:after="0" w:line="360" w:lineRule="auto"/>
        <w:jc w:val="both"/>
        <w:rPr>
          <w:rFonts w:ascii="Times New Roman" w:eastAsia="Times New Roman" w:hAnsi="Times New Roman" w:cs="Times New Roman"/>
          <w:b/>
          <w:color w:val="1A1A1E"/>
          <w:sz w:val="24"/>
          <w:szCs w:val="24"/>
          <w:lang w:eastAsia="tr-TR"/>
        </w:rPr>
      </w:pPr>
      <w:r w:rsidRPr="006C7E41">
        <w:rPr>
          <w:rFonts w:ascii="Times New Roman" w:eastAsia="Times New Roman" w:hAnsi="Times New Roman" w:cs="Times New Roman"/>
          <w:b/>
          <w:color w:val="1A1A1E"/>
          <w:sz w:val="24"/>
          <w:szCs w:val="24"/>
          <w:lang w:eastAsia="tr-TR"/>
        </w:rPr>
        <w:t>3</w:t>
      </w:r>
      <w:r w:rsidR="000146D5" w:rsidRPr="006C7E41">
        <w:rPr>
          <w:rFonts w:ascii="Times New Roman" w:eastAsia="Times New Roman" w:hAnsi="Times New Roman" w:cs="Times New Roman"/>
          <w:b/>
          <w:color w:val="1A1A1E"/>
          <w:sz w:val="24"/>
          <w:szCs w:val="24"/>
          <w:lang w:eastAsia="tr-TR"/>
        </w:rPr>
        <w:t xml:space="preserve">. 403 sayılı Toprak Koruma ve Arazi Kullanımı Kanunu’na göre </w:t>
      </w:r>
      <w:r w:rsidR="000146D5" w:rsidRPr="006C7E41">
        <w:rPr>
          <w:rFonts w:ascii="Times New Roman" w:eastAsia="Times New Roman" w:hAnsi="Times New Roman" w:cs="Times New Roman"/>
          <w:b/>
          <w:i/>
          <w:color w:val="1A1A1E"/>
          <w:sz w:val="24"/>
          <w:szCs w:val="24"/>
          <w:lang w:eastAsia="tr-TR"/>
        </w:rPr>
        <w:t>“mutlak tarım arazileri”</w:t>
      </w:r>
      <w:r w:rsidR="0001397C" w:rsidRPr="006C7E41">
        <w:rPr>
          <w:rFonts w:ascii="Times New Roman" w:eastAsia="Times New Roman" w:hAnsi="Times New Roman" w:cs="Times New Roman"/>
          <w:b/>
          <w:color w:val="1A1A1E"/>
          <w:sz w:val="24"/>
          <w:szCs w:val="24"/>
          <w:lang w:eastAsia="tr-TR"/>
        </w:rPr>
        <w:t xml:space="preserve"> p</w:t>
      </w:r>
      <w:r w:rsidR="000146D5" w:rsidRPr="006C7E41">
        <w:rPr>
          <w:rFonts w:ascii="Times New Roman" w:eastAsia="Times New Roman" w:hAnsi="Times New Roman" w:cs="Times New Roman"/>
          <w:b/>
          <w:color w:val="1A1A1E"/>
          <w:sz w:val="24"/>
          <w:szCs w:val="24"/>
          <w:lang w:eastAsia="tr-TR"/>
        </w:rPr>
        <w:t>lanlama sürecinde dikkate alınmamıştır.</w:t>
      </w:r>
    </w:p>
    <w:p w14:paraId="45557B44" w14:textId="77777777" w:rsidR="000146D5" w:rsidRPr="006C7E41" w:rsidRDefault="000146D5" w:rsidP="006C7E41">
      <w:pPr>
        <w:spacing w:after="0" w:line="360" w:lineRule="auto"/>
        <w:jc w:val="both"/>
        <w:rPr>
          <w:rFonts w:ascii="Times New Roman" w:eastAsia="Times New Roman" w:hAnsi="Times New Roman" w:cs="Times New Roman"/>
          <w:b/>
          <w:color w:val="1A1A1E"/>
          <w:sz w:val="24"/>
          <w:szCs w:val="24"/>
          <w:lang w:eastAsia="tr-TR"/>
        </w:rPr>
      </w:pPr>
    </w:p>
    <w:p w14:paraId="7B66C11B" w14:textId="77777777" w:rsidR="000146D5" w:rsidRPr="006C7E41" w:rsidRDefault="000146D5" w:rsidP="006C7E41">
      <w:pPr>
        <w:spacing w:after="0" w:line="360" w:lineRule="auto"/>
        <w:jc w:val="both"/>
        <w:rPr>
          <w:rFonts w:ascii="Times New Roman" w:eastAsia="Times New Roman" w:hAnsi="Times New Roman" w:cs="Times New Roman"/>
          <w:b/>
          <w:color w:val="1A1A1E"/>
          <w:sz w:val="24"/>
          <w:szCs w:val="24"/>
          <w:lang w:eastAsia="tr-TR"/>
        </w:rPr>
      </w:pPr>
      <w:r w:rsidRPr="006C7E41">
        <w:rPr>
          <w:rFonts w:ascii="Times New Roman" w:hAnsi="Times New Roman" w:cs="Times New Roman"/>
          <w:color w:val="222222"/>
          <w:sz w:val="24"/>
          <w:szCs w:val="24"/>
          <w:shd w:val="clear" w:color="auto" w:fill="FFFFFF"/>
        </w:rPr>
        <w:t xml:space="preserve">2009 yılı 1/100.000 ölçekli İstanbul Çevre Düzeni Planı incelendiğinde toplam tarım alanı 11 bin 218 hektar olarak görülmektedir.  2020 yılı Kanal İstanbul’a ilişkin plan değişikliğinde bu rakamın 733 hektara düştüğü görülmektedir. Yani 10 bin 485 hektar tarım alanı kaybedilmiştir. Son revizyonda ise bu alanlar daha da azalmaktadır. </w:t>
      </w:r>
    </w:p>
    <w:p w14:paraId="300B2E1B" w14:textId="77777777" w:rsidR="000146D5" w:rsidRPr="006C7E41" w:rsidRDefault="000146D5" w:rsidP="006C7E41">
      <w:pPr>
        <w:spacing w:after="0" w:line="360" w:lineRule="auto"/>
        <w:jc w:val="both"/>
        <w:rPr>
          <w:rFonts w:ascii="Times New Roman" w:hAnsi="Times New Roman" w:cs="Times New Roman"/>
          <w:color w:val="222222"/>
          <w:sz w:val="24"/>
          <w:szCs w:val="24"/>
          <w:shd w:val="clear" w:color="auto" w:fill="FFFFFF"/>
        </w:rPr>
      </w:pPr>
    </w:p>
    <w:p w14:paraId="37F4A10B" w14:textId="77777777" w:rsidR="000146D5" w:rsidRPr="006C7E41" w:rsidRDefault="000146D5" w:rsidP="006C7E41">
      <w:pPr>
        <w:spacing w:after="0" w:line="360" w:lineRule="auto"/>
        <w:jc w:val="both"/>
        <w:rPr>
          <w:rFonts w:ascii="Times New Roman" w:hAnsi="Times New Roman" w:cs="Times New Roman"/>
          <w:color w:val="222222"/>
          <w:sz w:val="24"/>
          <w:szCs w:val="24"/>
          <w:shd w:val="clear" w:color="auto" w:fill="FFFFFF"/>
        </w:rPr>
      </w:pPr>
      <w:r w:rsidRPr="006C7E41">
        <w:rPr>
          <w:rFonts w:ascii="Times New Roman" w:hAnsi="Times New Roman" w:cs="Times New Roman"/>
          <w:color w:val="222222"/>
          <w:sz w:val="24"/>
          <w:szCs w:val="24"/>
          <w:shd w:val="clear" w:color="auto" w:fill="FFFFFF"/>
        </w:rPr>
        <w:t xml:space="preserve">Planlama sahasındaki mera alanları 2009 yılında 497 hektar iken, 2020 </w:t>
      </w:r>
      <w:proofErr w:type="spellStart"/>
      <w:r w:rsidRPr="006C7E41">
        <w:rPr>
          <w:rFonts w:ascii="Times New Roman" w:hAnsi="Times New Roman" w:cs="Times New Roman"/>
          <w:color w:val="222222"/>
          <w:sz w:val="24"/>
          <w:szCs w:val="24"/>
          <w:shd w:val="clear" w:color="auto" w:fill="FFFFFF"/>
        </w:rPr>
        <w:t>ÇDP’si</w:t>
      </w:r>
      <w:proofErr w:type="spellEnd"/>
      <w:r w:rsidRPr="006C7E41">
        <w:rPr>
          <w:rFonts w:ascii="Times New Roman" w:hAnsi="Times New Roman" w:cs="Times New Roman"/>
          <w:color w:val="222222"/>
          <w:sz w:val="24"/>
          <w:szCs w:val="24"/>
          <w:shd w:val="clear" w:color="auto" w:fill="FFFFFF"/>
        </w:rPr>
        <w:t xml:space="preserve"> ve işbu plan değişiklikleriyle sıfıra indirilmiştir. </w:t>
      </w:r>
    </w:p>
    <w:p w14:paraId="3ED2F7AA" w14:textId="77777777" w:rsidR="000146D5" w:rsidRPr="006C7E41" w:rsidRDefault="000146D5" w:rsidP="006C7E41">
      <w:pPr>
        <w:spacing w:after="0" w:line="360" w:lineRule="auto"/>
        <w:jc w:val="both"/>
        <w:rPr>
          <w:rFonts w:ascii="Times New Roman" w:hAnsi="Times New Roman" w:cs="Times New Roman"/>
          <w:color w:val="222222"/>
          <w:sz w:val="24"/>
          <w:szCs w:val="24"/>
          <w:shd w:val="clear" w:color="auto" w:fill="FFFFFF"/>
        </w:rPr>
      </w:pPr>
    </w:p>
    <w:p w14:paraId="3E741857" w14:textId="77777777" w:rsidR="000146D5" w:rsidRPr="006C7E41" w:rsidRDefault="00650D7F" w:rsidP="006C7E41">
      <w:pPr>
        <w:autoSpaceDE w:val="0"/>
        <w:autoSpaceDN w:val="0"/>
        <w:adjustRightInd w:val="0"/>
        <w:spacing w:after="0" w:line="360" w:lineRule="auto"/>
        <w:jc w:val="both"/>
        <w:rPr>
          <w:rFonts w:ascii="Times New Roman" w:eastAsia="TimesNewRomanPSMT" w:hAnsi="Times New Roman" w:cs="Times New Roman"/>
          <w:b/>
          <w:sz w:val="24"/>
          <w:szCs w:val="24"/>
        </w:rPr>
      </w:pPr>
      <w:r w:rsidRPr="006C7E41">
        <w:rPr>
          <w:rFonts w:ascii="Times New Roman" w:hAnsi="Times New Roman" w:cs="Times New Roman"/>
          <w:b/>
          <w:sz w:val="24"/>
          <w:szCs w:val="24"/>
        </w:rPr>
        <w:t>4</w:t>
      </w:r>
      <w:r w:rsidR="000146D5" w:rsidRPr="006C7E41">
        <w:rPr>
          <w:rFonts w:ascii="Times New Roman" w:hAnsi="Times New Roman" w:cs="Times New Roman"/>
          <w:b/>
          <w:sz w:val="24"/>
          <w:szCs w:val="24"/>
        </w:rPr>
        <w:t xml:space="preserve">. 1/100.000 Ölçekli Çevre Düzeni Planı Revizyonu ile Revizyon Gerekçesi uyumsuzdur. </w:t>
      </w:r>
      <w:r w:rsidR="000146D5" w:rsidRPr="006C7E41">
        <w:rPr>
          <w:rFonts w:ascii="Times New Roman" w:eastAsia="TimesNewRomanPSMT" w:hAnsi="Times New Roman" w:cs="Times New Roman"/>
          <w:b/>
          <w:sz w:val="24"/>
          <w:szCs w:val="24"/>
        </w:rPr>
        <w:t>Plan notları ile plan arasında da tutarsızlık söz konusudur.</w:t>
      </w:r>
      <w:r w:rsidR="000146D5" w:rsidRPr="006C7E41">
        <w:rPr>
          <w:rFonts w:ascii="Times New Roman" w:hAnsi="Times New Roman" w:cs="Times New Roman"/>
          <w:b/>
          <w:sz w:val="24"/>
          <w:szCs w:val="24"/>
        </w:rPr>
        <w:t xml:space="preserve"> P</w:t>
      </w:r>
      <w:r w:rsidR="000146D5" w:rsidRPr="006C7E41">
        <w:rPr>
          <w:rFonts w:ascii="Times New Roman" w:eastAsia="TimesNewRomanPSMT" w:hAnsi="Times New Roman" w:cs="Times New Roman"/>
          <w:b/>
          <w:sz w:val="24"/>
          <w:szCs w:val="24"/>
        </w:rPr>
        <w:t>lanlama ilkeleri, plan değişikliklerinde dikkate alınmamıştır.</w:t>
      </w:r>
    </w:p>
    <w:p w14:paraId="06D68472" w14:textId="77777777" w:rsidR="000146D5" w:rsidRPr="006C7E41" w:rsidRDefault="000146D5" w:rsidP="006C7E41">
      <w:pPr>
        <w:pStyle w:val="ListeParagraf"/>
        <w:spacing w:line="360" w:lineRule="auto"/>
        <w:ind w:left="0"/>
        <w:jc w:val="both"/>
        <w:rPr>
          <w:rFonts w:ascii="Times New Roman" w:hAnsi="Times New Roman" w:cs="Times New Roman"/>
          <w:sz w:val="24"/>
          <w:szCs w:val="24"/>
        </w:rPr>
      </w:pPr>
      <w:r w:rsidRPr="006C7E41">
        <w:rPr>
          <w:rFonts w:ascii="Times New Roman" w:hAnsi="Times New Roman" w:cs="Times New Roman"/>
          <w:sz w:val="24"/>
          <w:szCs w:val="24"/>
        </w:rPr>
        <w:t>Plan revizyon gerekçesi</w:t>
      </w:r>
      <w:r w:rsidR="00A0586F" w:rsidRPr="006C7E41">
        <w:rPr>
          <w:rFonts w:ascii="Times New Roman" w:hAnsi="Times New Roman" w:cs="Times New Roman"/>
          <w:sz w:val="24"/>
          <w:szCs w:val="24"/>
        </w:rPr>
        <w:t xml:space="preserve"> </w:t>
      </w:r>
      <w:r w:rsidRPr="006C7E41">
        <w:rPr>
          <w:rFonts w:ascii="Times New Roman" w:hAnsi="Times New Roman" w:cs="Times New Roman"/>
          <w:sz w:val="24"/>
          <w:szCs w:val="24"/>
        </w:rPr>
        <w:t>teknoloji geliştirme bölgesi</w:t>
      </w:r>
      <w:r w:rsidR="00A0586F" w:rsidRPr="006C7E41">
        <w:rPr>
          <w:rFonts w:ascii="Times New Roman" w:hAnsi="Times New Roman" w:cs="Times New Roman"/>
          <w:sz w:val="24"/>
          <w:szCs w:val="24"/>
        </w:rPr>
        <w:t>nin</w:t>
      </w:r>
      <w:r w:rsidRPr="006C7E41">
        <w:rPr>
          <w:rFonts w:ascii="Times New Roman" w:hAnsi="Times New Roman" w:cs="Times New Roman"/>
          <w:sz w:val="24"/>
          <w:szCs w:val="24"/>
        </w:rPr>
        <w:t xml:space="preserve"> iptal</w:t>
      </w:r>
      <w:r w:rsidR="00A0586F" w:rsidRPr="006C7E41">
        <w:rPr>
          <w:rFonts w:ascii="Times New Roman" w:hAnsi="Times New Roman" w:cs="Times New Roman"/>
          <w:sz w:val="24"/>
          <w:szCs w:val="24"/>
        </w:rPr>
        <w:t>i olarak belirtilmiştir. R</w:t>
      </w:r>
      <w:r w:rsidRPr="006C7E41">
        <w:rPr>
          <w:rFonts w:ascii="Times New Roman" w:hAnsi="Times New Roman" w:cs="Times New Roman"/>
          <w:sz w:val="24"/>
          <w:szCs w:val="24"/>
        </w:rPr>
        <w:t>evizyon</w:t>
      </w:r>
      <w:r w:rsidR="00A0586F" w:rsidRPr="006C7E41">
        <w:rPr>
          <w:rFonts w:ascii="Times New Roman" w:hAnsi="Times New Roman" w:cs="Times New Roman"/>
          <w:sz w:val="24"/>
          <w:szCs w:val="24"/>
        </w:rPr>
        <w:t xml:space="preserve">da ise, </w:t>
      </w:r>
      <w:r w:rsidRPr="006C7E41">
        <w:rPr>
          <w:rFonts w:ascii="Times New Roman" w:hAnsi="Times New Roman" w:cs="Times New Roman"/>
          <w:sz w:val="24"/>
          <w:szCs w:val="24"/>
        </w:rPr>
        <w:t xml:space="preserve">teknoloji geliştirme bölgesinin kaldırılmış olması ile ilgili herhangi bir gerekçe açıklanmamıştır. </w:t>
      </w:r>
    </w:p>
    <w:p w14:paraId="6EA3BDC9" w14:textId="77777777" w:rsidR="000146D5" w:rsidRPr="006C7E41" w:rsidRDefault="000146D5" w:rsidP="006C7E41">
      <w:pPr>
        <w:pStyle w:val="ListeParagraf"/>
        <w:spacing w:line="360" w:lineRule="auto"/>
        <w:ind w:left="0"/>
        <w:jc w:val="both"/>
        <w:rPr>
          <w:rFonts w:ascii="Times New Roman" w:hAnsi="Times New Roman" w:cs="Times New Roman"/>
          <w:sz w:val="24"/>
          <w:szCs w:val="24"/>
        </w:rPr>
      </w:pPr>
    </w:p>
    <w:p w14:paraId="1AB4C6F3" w14:textId="77777777" w:rsidR="000146D5" w:rsidRPr="006C7E41" w:rsidRDefault="00650D7F" w:rsidP="006C7E41">
      <w:pPr>
        <w:pStyle w:val="ListeParagraf"/>
        <w:spacing w:line="360" w:lineRule="auto"/>
        <w:ind w:left="0"/>
        <w:jc w:val="both"/>
        <w:rPr>
          <w:rFonts w:ascii="Times New Roman" w:hAnsi="Times New Roman" w:cs="Times New Roman"/>
          <w:b/>
          <w:sz w:val="24"/>
          <w:szCs w:val="24"/>
        </w:rPr>
      </w:pPr>
      <w:r w:rsidRPr="006C7E41">
        <w:rPr>
          <w:rFonts w:ascii="Times New Roman" w:hAnsi="Times New Roman" w:cs="Times New Roman"/>
          <w:b/>
          <w:sz w:val="24"/>
          <w:szCs w:val="24"/>
        </w:rPr>
        <w:t>5</w:t>
      </w:r>
      <w:r w:rsidR="000146D5" w:rsidRPr="006C7E41">
        <w:rPr>
          <w:rFonts w:ascii="Times New Roman" w:hAnsi="Times New Roman" w:cs="Times New Roman"/>
          <w:b/>
          <w:sz w:val="24"/>
          <w:szCs w:val="24"/>
        </w:rPr>
        <w:t>. Revizyonlarda 3621 sayılı Kıyı Kanunu ve ilgili Yönetmelik hükümlerine dikkat edilmemiştir.</w:t>
      </w:r>
    </w:p>
    <w:p w14:paraId="244126BB" w14:textId="77777777" w:rsidR="000146D5" w:rsidRPr="006C7E41" w:rsidRDefault="000146D5" w:rsidP="006C7E41">
      <w:pPr>
        <w:spacing w:after="200" w:line="360" w:lineRule="auto"/>
        <w:jc w:val="both"/>
        <w:rPr>
          <w:rFonts w:ascii="Times New Roman" w:hAnsi="Times New Roman" w:cs="Times New Roman"/>
          <w:sz w:val="24"/>
          <w:szCs w:val="24"/>
        </w:rPr>
      </w:pPr>
      <w:r w:rsidRPr="006C7E41">
        <w:rPr>
          <w:rFonts w:ascii="Times New Roman" w:hAnsi="Times New Roman" w:cs="Times New Roman"/>
          <w:sz w:val="24"/>
          <w:szCs w:val="24"/>
        </w:rPr>
        <w:t>Revize Plânlarda Karadeniz kıyısında dolgu ile oluşturulan kıyı tesisi alanının sınırları ve şekli değiştirilmektedir. İstanbul Yeni Havaalanı Akaryakıt İkmal Limanı planı da yeni 100</w:t>
      </w:r>
      <w:r w:rsidR="00C63DAC" w:rsidRPr="006C7E41">
        <w:rPr>
          <w:rFonts w:ascii="Times New Roman" w:hAnsi="Times New Roman" w:cs="Times New Roman"/>
          <w:sz w:val="24"/>
          <w:szCs w:val="24"/>
        </w:rPr>
        <w:t>.</w:t>
      </w:r>
      <w:r w:rsidRPr="006C7E41">
        <w:rPr>
          <w:rFonts w:ascii="Times New Roman" w:hAnsi="Times New Roman" w:cs="Times New Roman"/>
          <w:sz w:val="24"/>
          <w:szCs w:val="24"/>
        </w:rPr>
        <w:t>000’lik plan revizyonuna işlenmektedir. Tüm değişikliklerde ve dahi Kanal’ın bizatihi kendisi plânlanır iken Kıyı Kanunundaki yapılaşma yasağına ilişkin hükümlere riayet edilmemiştir.</w:t>
      </w:r>
    </w:p>
    <w:p w14:paraId="72778E3A" w14:textId="77777777" w:rsidR="00C63DAC" w:rsidRPr="006C7E41" w:rsidRDefault="00C63DAC" w:rsidP="006C7E41">
      <w:pPr>
        <w:spacing w:after="200" w:line="360" w:lineRule="auto"/>
        <w:jc w:val="both"/>
        <w:rPr>
          <w:rFonts w:ascii="Times New Roman" w:hAnsi="Times New Roman" w:cs="Times New Roman"/>
          <w:sz w:val="24"/>
          <w:szCs w:val="24"/>
        </w:rPr>
      </w:pPr>
    </w:p>
    <w:p w14:paraId="6F982D0C" w14:textId="77777777" w:rsidR="000146D5" w:rsidRPr="006C7E41" w:rsidRDefault="00650D7F" w:rsidP="006C7E41">
      <w:pPr>
        <w:spacing w:after="200" w:line="360" w:lineRule="auto"/>
        <w:jc w:val="both"/>
        <w:rPr>
          <w:rFonts w:ascii="Times New Roman" w:hAnsi="Times New Roman" w:cs="Times New Roman"/>
          <w:b/>
          <w:sz w:val="24"/>
          <w:szCs w:val="24"/>
        </w:rPr>
      </w:pPr>
      <w:r w:rsidRPr="006C7E41">
        <w:rPr>
          <w:rFonts w:ascii="Times New Roman" w:hAnsi="Times New Roman" w:cs="Times New Roman"/>
          <w:b/>
          <w:sz w:val="24"/>
          <w:szCs w:val="24"/>
        </w:rPr>
        <w:lastRenderedPageBreak/>
        <w:t>6</w:t>
      </w:r>
      <w:r w:rsidR="000146D5" w:rsidRPr="006C7E41">
        <w:rPr>
          <w:rFonts w:ascii="Times New Roman" w:hAnsi="Times New Roman" w:cs="Times New Roman"/>
          <w:b/>
          <w:sz w:val="24"/>
          <w:szCs w:val="24"/>
        </w:rPr>
        <w:t xml:space="preserve">. Planlanan alanda nüfus yoğunluğu artmakta, </w:t>
      </w:r>
      <w:r w:rsidR="00A52CC6">
        <w:rPr>
          <w:rFonts w:ascii="Times New Roman" w:hAnsi="Times New Roman" w:cs="Times New Roman"/>
          <w:b/>
          <w:sz w:val="24"/>
          <w:szCs w:val="24"/>
        </w:rPr>
        <w:t xml:space="preserve">buna mukabil gerekli </w:t>
      </w:r>
      <w:r w:rsidR="000146D5" w:rsidRPr="006C7E41">
        <w:rPr>
          <w:rFonts w:ascii="Times New Roman" w:hAnsi="Times New Roman" w:cs="Times New Roman"/>
          <w:b/>
          <w:sz w:val="24"/>
          <w:szCs w:val="24"/>
        </w:rPr>
        <w:t>sosyal donatılar ve yeşil alan sağlanamamaktadır.</w:t>
      </w:r>
    </w:p>
    <w:p w14:paraId="3C050771" w14:textId="77777777" w:rsidR="00C63DAC" w:rsidRPr="006C7E41" w:rsidRDefault="000146D5" w:rsidP="006C7E41">
      <w:pPr>
        <w:spacing w:after="200" w:line="360" w:lineRule="auto"/>
        <w:jc w:val="both"/>
        <w:rPr>
          <w:rFonts w:ascii="Times New Roman" w:hAnsi="Times New Roman" w:cs="Times New Roman"/>
          <w:sz w:val="24"/>
          <w:szCs w:val="24"/>
        </w:rPr>
      </w:pPr>
      <w:r w:rsidRPr="006C7E41">
        <w:rPr>
          <w:rFonts w:ascii="Times New Roman" w:hAnsi="Times New Roman" w:cs="Times New Roman"/>
          <w:sz w:val="24"/>
          <w:szCs w:val="24"/>
        </w:rPr>
        <w:t xml:space="preserve">Revizyonlarda lojistik bölge tümüyle kaldırılmakta yerine kentsel gelişme alanı konulmakta; özel proje alanlarının sınırlarında geniş kapsamlı değişiklikler yapılmakta, bu alanların büyük bir kısmı Kanal </w:t>
      </w:r>
      <w:r w:rsidR="0001397C" w:rsidRPr="006C7E41">
        <w:rPr>
          <w:rFonts w:ascii="Times New Roman" w:hAnsi="Times New Roman" w:cs="Times New Roman"/>
          <w:sz w:val="24"/>
          <w:szCs w:val="24"/>
        </w:rPr>
        <w:t>güzergâhının</w:t>
      </w:r>
      <w:r w:rsidRPr="006C7E41">
        <w:rPr>
          <w:rFonts w:ascii="Times New Roman" w:hAnsi="Times New Roman" w:cs="Times New Roman"/>
          <w:sz w:val="24"/>
          <w:szCs w:val="24"/>
        </w:rPr>
        <w:t xml:space="preserve"> iki yakasına çekilmekte; teknoloji geliştirme ve turizm bölgesi olarak planlanan alanın tamamı Üniversite ve kentsel gelişme alanı olarak değiştirilmektedir.</w:t>
      </w:r>
      <w:r w:rsidR="00C63DAC" w:rsidRPr="006C7E41">
        <w:rPr>
          <w:rFonts w:ascii="Times New Roman" w:hAnsi="Times New Roman" w:cs="Times New Roman"/>
          <w:sz w:val="24"/>
          <w:szCs w:val="24"/>
        </w:rPr>
        <w:t xml:space="preserve"> Bu değişikliklerin getireceği nüfus artışını dikkatte alan bir sosyal donatı ve yeşil alan düzenlemesi bulunmamaktadır. </w:t>
      </w:r>
    </w:p>
    <w:p w14:paraId="27FB4B0D" w14:textId="77777777" w:rsidR="000146D5" w:rsidRPr="006C7E41" w:rsidRDefault="00650D7F" w:rsidP="006C7E41">
      <w:pPr>
        <w:pStyle w:val="NormalWeb"/>
        <w:shd w:val="clear" w:color="auto" w:fill="FFFFFF"/>
        <w:spacing w:before="0" w:beforeAutospacing="0" w:after="300" w:afterAutospacing="0" w:line="360" w:lineRule="auto"/>
        <w:jc w:val="both"/>
        <w:rPr>
          <w:rFonts w:eastAsiaTheme="minorHAnsi"/>
          <w:b/>
          <w:lang w:eastAsia="en-US"/>
        </w:rPr>
      </w:pPr>
      <w:r w:rsidRPr="006C7E41">
        <w:rPr>
          <w:rFonts w:eastAsiaTheme="minorHAnsi"/>
          <w:b/>
          <w:lang w:eastAsia="en-US"/>
        </w:rPr>
        <w:t>7</w:t>
      </w:r>
      <w:r w:rsidR="000146D5" w:rsidRPr="006C7E41">
        <w:rPr>
          <w:rFonts w:eastAsiaTheme="minorHAnsi"/>
          <w:b/>
          <w:lang w:eastAsia="en-US"/>
        </w:rPr>
        <w:t xml:space="preserve">. </w:t>
      </w:r>
      <w:r w:rsidR="0001397C" w:rsidRPr="006C7E41">
        <w:rPr>
          <w:rFonts w:eastAsiaTheme="minorHAnsi"/>
          <w:b/>
          <w:lang w:eastAsia="en-US"/>
        </w:rPr>
        <w:t>Pla</w:t>
      </w:r>
      <w:r w:rsidR="000146D5" w:rsidRPr="006C7E41">
        <w:rPr>
          <w:rFonts w:eastAsiaTheme="minorHAnsi"/>
          <w:b/>
          <w:lang w:eastAsia="en-US"/>
        </w:rPr>
        <w:t xml:space="preserve">nlarda, Doğal ve Arkeolojik Sit Alanları ile Ulaşım Ağları Dikkate Alınmamıştır. </w:t>
      </w:r>
    </w:p>
    <w:p w14:paraId="6E7AF2C2" w14:textId="77777777" w:rsidR="000146D5" w:rsidRPr="006C7E41" w:rsidRDefault="000146D5" w:rsidP="006C7E41">
      <w:pPr>
        <w:pStyle w:val="NormalWeb"/>
        <w:shd w:val="clear" w:color="auto" w:fill="FFFFFF"/>
        <w:spacing w:before="0" w:beforeAutospacing="0" w:after="300" w:afterAutospacing="0" w:line="360" w:lineRule="auto"/>
        <w:jc w:val="both"/>
        <w:rPr>
          <w:rFonts w:eastAsiaTheme="minorHAnsi"/>
          <w:lang w:eastAsia="en-US"/>
        </w:rPr>
      </w:pPr>
      <w:r w:rsidRPr="006C7E41">
        <w:rPr>
          <w:rFonts w:eastAsiaTheme="minorHAnsi"/>
          <w:lang w:eastAsia="en-US"/>
        </w:rPr>
        <w:t xml:space="preserve">Revizyon Plânlarda, proje inşaat ve etki koridoru içerisinde bulunan doğal ve tescilli arkeolojik alanlar dikkate alınmamıştır. Plân alanında, </w:t>
      </w:r>
    </w:p>
    <w:p w14:paraId="7DBFEFCA" w14:textId="77777777" w:rsidR="000146D5" w:rsidRPr="006C7E41" w:rsidRDefault="000146D5" w:rsidP="006C7E41">
      <w:pPr>
        <w:numPr>
          <w:ilvl w:val="0"/>
          <w:numId w:val="2"/>
        </w:numPr>
        <w:shd w:val="clear" w:color="auto" w:fill="FFFFFF"/>
        <w:spacing w:beforeAutospacing="1" w:after="0" w:line="360" w:lineRule="auto"/>
        <w:ind w:left="1440"/>
        <w:jc w:val="both"/>
        <w:rPr>
          <w:rFonts w:ascii="Times New Roman" w:hAnsi="Times New Roman" w:cs="Times New Roman"/>
          <w:sz w:val="24"/>
          <w:szCs w:val="24"/>
        </w:rPr>
      </w:pPr>
      <w:r w:rsidRPr="006C7E41">
        <w:rPr>
          <w:rFonts w:ascii="Times New Roman" w:hAnsi="Times New Roman" w:cs="Times New Roman"/>
          <w:sz w:val="24"/>
          <w:szCs w:val="24"/>
        </w:rPr>
        <w:t>Küçükçekmece İç Dış Kumsal Arkeolojik ve Doğal Sit Alanı (Avcılar Küçükçekmece)</w:t>
      </w:r>
    </w:p>
    <w:p w14:paraId="475F0734"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r w:rsidRPr="006C7E41">
        <w:rPr>
          <w:rFonts w:ascii="Times New Roman" w:hAnsi="Times New Roman" w:cs="Times New Roman"/>
          <w:sz w:val="24"/>
          <w:szCs w:val="24"/>
        </w:rPr>
        <w:t>Küçükçekmece Gölü ve Çevresi 1. ve 3. Derece Arkeolojik Sit Alanları (Avcılar-</w:t>
      </w:r>
      <w:proofErr w:type="spellStart"/>
      <w:r w:rsidRPr="006C7E41">
        <w:rPr>
          <w:rFonts w:ascii="Times New Roman" w:hAnsi="Times New Roman" w:cs="Times New Roman"/>
          <w:sz w:val="24"/>
          <w:szCs w:val="24"/>
        </w:rPr>
        <w:t>Başakşehir</w:t>
      </w:r>
      <w:proofErr w:type="spellEnd"/>
      <w:r w:rsidRPr="006C7E41">
        <w:rPr>
          <w:rFonts w:ascii="Times New Roman" w:hAnsi="Times New Roman" w:cs="Times New Roman"/>
          <w:sz w:val="24"/>
          <w:szCs w:val="24"/>
        </w:rPr>
        <w:t>)</w:t>
      </w:r>
    </w:p>
    <w:p w14:paraId="23A4223F"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r w:rsidRPr="006C7E41">
        <w:rPr>
          <w:rFonts w:ascii="Times New Roman" w:hAnsi="Times New Roman" w:cs="Times New Roman"/>
          <w:sz w:val="24"/>
          <w:szCs w:val="24"/>
        </w:rPr>
        <w:t>Resneli Çiftliği Arkeolojik ve Tarihi Sit Alanı (</w:t>
      </w:r>
      <w:proofErr w:type="spellStart"/>
      <w:r w:rsidRPr="006C7E41">
        <w:rPr>
          <w:rFonts w:ascii="Times New Roman" w:hAnsi="Times New Roman" w:cs="Times New Roman"/>
          <w:sz w:val="24"/>
          <w:szCs w:val="24"/>
        </w:rPr>
        <w:t>Başakşehir</w:t>
      </w:r>
      <w:proofErr w:type="spellEnd"/>
      <w:r w:rsidRPr="006C7E41">
        <w:rPr>
          <w:rFonts w:ascii="Times New Roman" w:hAnsi="Times New Roman" w:cs="Times New Roman"/>
          <w:sz w:val="24"/>
          <w:szCs w:val="24"/>
        </w:rPr>
        <w:t>)</w:t>
      </w:r>
    </w:p>
    <w:p w14:paraId="6AC281E2"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proofErr w:type="spellStart"/>
      <w:r w:rsidRPr="006C7E41">
        <w:rPr>
          <w:rFonts w:ascii="Times New Roman" w:hAnsi="Times New Roman" w:cs="Times New Roman"/>
          <w:sz w:val="24"/>
          <w:szCs w:val="24"/>
        </w:rPr>
        <w:t>Filiboz</w:t>
      </w:r>
      <w:proofErr w:type="spellEnd"/>
      <w:r w:rsidRPr="006C7E41">
        <w:rPr>
          <w:rFonts w:ascii="Times New Roman" w:hAnsi="Times New Roman" w:cs="Times New Roman"/>
          <w:sz w:val="24"/>
          <w:szCs w:val="24"/>
        </w:rPr>
        <w:t xml:space="preserve"> </w:t>
      </w:r>
      <w:proofErr w:type="spellStart"/>
      <w:r w:rsidRPr="006C7E41">
        <w:rPr>
          <w:rFonts w:ascii="Times New Roman" w:hAnsi="Times New Roman" w:cs="Times New Roman"/>
          <w:sz w:val="24"/>
          <w:szCs w:val="24"/>
        </w:rPr>
        <w:t>Viranlığı</w:t>
      </w:r>
      <w:proofErr w:type="spellEnd"/>
      <w:r w:rsidRPr="006C7E41">
        <w:rPr>
          <w:rFonts w:ascii="Times New Roman" w:hAnsi="Times New Roman" w:cs="Times New Roman"/>
          <w:sz w:val="24"/>
          <w:szCs w:val="24"/>
        </w:rPr>
        <w:t xml:space="preserve"> 1. Derece Arkeolojik Sit Alanı (Arnavutköy)</w:t>
      </w:r>
    </w:p>
    <w:p w14:paraId="42FDA161"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proofErr w:type="spellStart"/>
      <w:r w:rsidRPr="006C7E41">
        <w:rPr>
          <w:rFonts w:ascii="Times New Roman" w:hAnsi="Times New Roman" w:cs="Times New Roman"/>
          <w:sz w:val="24"/>
          <w:szCs w:val="24"/>
        </w:rPr>
        <w:t>Spradon</w:t>
      </w:r>
      <w:proofErr w:type="spellEnd"/>
      <w:r w:rsidRPr="006C7E41">
        <w:rPr>
          <w:rFonts w:ascii="Times New Roman" w:hAnsi="Times New Roman" w:cs="Times New Roman"/>
          <w:sz w:val="24"/>
          <w:szCs w:val="24"/>
        </w:rPr>
        <w:t xml:space="preserve"> 1. ve 3. Derece Arkeolojik Sit Alanları (Avcılar)</w:t>
      </w:r>
    </w:p>
    <w:p w14:paraId="1724DDC2"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proofErr w:type="spellStart"/>
      <w:r w:rsidRPr="006C7E41">
        <w:rPr>
          <w:rFonts w:ascii="Times New Roman" w:hAnsi="Times New Roman" w:cs="Times New Roman"/>
          <w:sz w:val="24"/>
          <w:szCs w:val="24"/>
        </w:rPr>
        <w:t>Region</w:t>
      </w:r>
      <w:proofErr w:type="spellEnd"/>
      <w:r w:rsidRPr="006C7E41">
        <w:rPr>
          <w:rFonts w:ascii="Times New Roman" w:hAnsi="Times New Roman" w:cs="Times New Roman"/>
          <w:sz w:val="24"/>
          <w:szCs w:val="24"/>
        </w:rPr>
        <w:t xml:space="preserve"> 1. ve 2. Derece Arkeolojik Sit Alanları (Küçükçekmece)</w:t>
      </w:r>
    </w:p>
    <w:p w14:paraId="7C5C14F1" w14:textId="77777777" w:rsidR="000146D5" w:rsidRPr="006C7E41" w:rsidRDefault="000146D5" w:rsidP="006C7E41">
      <w:pPr>
        <w:numPr>
          <w:ilvl w:val="0"/>
          <w:numId w:val="2"/>
        </w:numPr>
        <w:shd w:val="clear" w:color="auto" w:fill="FFFFFF"/>
        <w:spacing w:before="100" w:beforeAutospacing="1" w:after="0" w:line="360" w:lineRule="auto"/>
        <w:ind w:left="1440"/>
        <w:jc w:val="both"/>
        <w:rPr>
          <w:rFonts w:ascii="Times New Roman" w:hAnsi="Times New Roman" w:cs="Times New Roman"/>
          <w:sz w:val="24"/>
          <w:szCs w:val="24"/>
        </w:rPr>
      </w:pPr>
      <w:proofErr w:type="spellStart"/>
      <w:r w:rsidRPr="006C7E41">
        <w:rPr>
          <w:rFonts w:ascii="Times New Roman" w:hAnsi="Times New Roman" w:cs="Times New Roman"/>
          <w:sz w:val="24"/>
          <w:szCs w:val="24"/>
        </w:rPr>
        <w:t>Yarımburgaz</w:t>
      </w:r>
      <w:proofErr w:type="spellEnd"/>
      <w:r w:rsidRPr="006C7E41">
        <w:rPr>
          <w:rFonts w:ascii="Times New Roman" w:hAnsi="Times New Roman" w:cs="Times New Roman"/>
          <w:sz w:val="24"/>
          <w:szCs w:val="24"/>
        </w:rPr>
        <w:t xml:space="preserve"> Mağarası 1. Derece Arkeolojik Sit Alanı (</w:t>
      </w:r>
      <w:proofErr w:type="spellStart"/>
      <w:r w:rsidRPr="006C7E41">
        <w:rPr>
          <w:rFonts w:ascii="Times New Roman" w:hAnsi="Times New Roman" w:cs="Times New Roman"/>
          <w:sz w:val="24"/>
          <w:szCs w:val="24"/>
        </w:rPr>
        <w:t>Başakşehir</w:t>
      </w:r>
      <w:proofErr w:type="spellEnd"/>
      <w:r w:rsidRPr="006C7E41">
        <w:rPr>
          <w:rFonts w:ascii="Times New Roman" w:hAnsi="Times New Roman" w:cs="Times New Roman"/>
          <w:sz w:val="24"/>
          <w:szCs w:val="24"/>
        </w:rPr>
        <w:t>)</w:t>
      </w:r>
    </w:p>
    <w:p w14:paraId="739C6DF7" w14:textId="77777777" w:rsidR="005E3DAD" w:rsidRPr="006C7E41" w:rsidRDefault="000146D5" w:rsidP="006C7E41">
      <w:pPr>
        <w:shd w:val="clear" w:color="auto" w:fill="FFFFFF"/>
        <w:spacing w:before="100" w:beforeAutospacing="1" w:after="0" w:line="360" w:lineRule="auto"/>
        <w:jc w:val="both"/>
        <w:rPr>
          <w:rFonts w:ascii="Times New Roman" w:hAnsi="Times New Roman" w:cs="Times New Roman"/>
          <w:sz w:val="24"/>
          <w:szCs w:val="24"/>
        </w:rPr>
      </w:pPr>
      <w:proofErr w:type="gramStart"/>
      <w:r w:rsidRPr="006C7E41">
        <w:rPr>
          <w:rFonts w:ascii="Times New Roman" w:hAnsi="Times New Roman" w:cs="Times New Roman"/>
          <w:sz w:val="24"/>
          <w:szCs w:val="24"/>
        </w:rPr>
        <w:t>bulunmaktadır</w:t>
      </w:r>
      <w:proofErr w:type="gramEnd"/>
      <w:r w:rsidRPr="006C7E41">
        <w:rPr>
          <w:rFonts w:ascii="Times New Roman" w:hAnsi="Times New Roman" w:cs="Times New Roman"/>
          <w:sz w:val="24"/>
          <w:szCs w:val="24"/>
        </w:rPr>
        <w:t xml:space="preserve">. </w:t>
      </w:r>
    </w:p>
    <w:p w14:paraId="533385DB" w14:textId="77777777" w:rsidR="000146D5" w:rsidRPr="006C7E41" w:rsidRDefault="000146D5" w:rsidP="006C7E41">
      <w:pPr>
        <w:shd w:val="clear" w:color="auto" w:fill="FFFFFF"/>
        <w:spacing w:before="100" w:beforeAutospacing="1" w:after="0" w:line="360" w:lineRule="auto"/>
        <w:jc w:val="both"/>
        <w:rPr>
          <w:rFonts w:ascii="Times New Roman" w:hAnsi="Times New Roman" w:cs="Times New Roman"/>
          <w:sz w:val="24"/>
          <w:szCs w:val="24"/>
        </w:rPr>
      </w:pPr>
      <w:proofErr w:type="spellStart"/>
      <w:r w:rsidRPr="006C7E41">
        <w:rPr>
          <w:rFonts w:ascii="Times New Roman" w:hAnsi="Times New Roman" w:cs="Times New Roman"/>
          <w:sz w:val="24"/>
          <w:szCs w:val="24"/>
        </w:rPr>
        <w:t>Mekansal</w:t>
      </w:r>
      <w:proofErr w:type="spellEnd"/>
      <w:r w:rsidRPr="006C7E41">
        <w:rPr>
          <w:rFonts w:ascii="Times New Roman" w:hAnsi="Times New Roman" w:cs="Times New Roman"/>
          <w:sz w:val="24"/>
          <w:szCs w:val="24"/>
        </w:rPr>
        <w:t xml:space="preserve"> Planlar Yapım Yönetmeliği’ne </w:t>
      </w:r>
      <w:r w:rsidR="00650D7F" w:rsidRPr="006C7E41">
        <w:rPr>
          <w:rFonts w:ascii="Times New Roman" w:hAnsi="Times New Roman" w:cs="Times New Roman"/>
          <w:sz w:val="24"/>
          <w:szCs w:val="24"/>
        </w:rPr>
        <w:t>göre, doğal ve tarihi sitler pla</w:t>
      </w:r>
      <w:r w:rsidRPr="006C7E41">
        <w:rPr>
          <w:rFonts w:ascii="Times New Roman" w:hAnsi="Times New Roman" w:cs="Times New Roman"/>
          <w:sz w:val="24"/>
          <w:szCs w:val="24"/>
        </w:rPr>
        <w:t xml:space="preserve">n yapılırken gözetilmek durumundadır. 2863 </w:t>
      </w:r>
      <w:r w:rsidR="005E3DAD" w:rsidRPr="006C7E41">
        <w:rPr>
          <w:rFonts w:ascii="Times New Roman" w:hAnsi="Times New Roman" w:cs="Times New Roman"/>
          <w:sz w:val="24"/>
          <w:szCs w:val="24"/>
        </w:rPr>
        <w:t xml:space="preserve">sayılı Kültür Varlıklarının Koruma Kanunu kapsamında koruma altındaki bu yerler rezerv alanı içindedir. </w:t>
      </w:r>
    </w:p>
    <w:p w14:paraId="7AA2F666" w14:textId="77777777" w:rsidR="000146D5" w:rsidRPr="006C7E41" w:rsidRDefault="000146D5" w:rsidP="006C7E41">
      <w:pPr>
        <w:spacing w:after="200" w:line="360" w:lineRule="auto"/>
        <w:jc w:val="both"/>
        <w:rPr>
          <w:rFonts w:ascii="Times New Roman" w:hAnsi="Times New Roman" w:cs="Times New Roman"/>
          <w:sz w:val="24"/>
          <w:szCs w:val="24"/>
        </w:rPr>
      </w:pPr>
      <w:r w:rsidRPr="006C7E41">
        <w:rPr>
          <w:rFonts w:ascii="Times New Roman" w:hAnsi="Times New Roman" w:cs="Times New Roman"/>
          <w:sz w:val="24"/>
          <w:szCs w:val="24"/>
        </w:rPr>
        <w:t xml:space="preserve">Yine, Küçükçekmece Gölü’nün hemen kuzeyinden geçen demiryolu </w:t>
      </w:r>
      <w:r w:rsidR="0001397C" w:rsidRPr="006C7E41">
        <w:rPr>
          <w:rFonts w:ascii="Times New Roman" w:hAnsi="Times New Roman" w:cs="Times New Roman"/>
          <w:sz w:val="24"/>
          <w:szCs w:val="24"/>
        </w:rPr>
        <w:t>güzergâhında</w:t>
      </w:r>
      <w:r w:rsidRPr="006C7E41">
        <w:rPr>
          <w:rFonts w:ascii="Times New Roman" w:hAnsi="Times New Roman" w:cs="Times New Roman"/>
          <w:sz w:val="24"/>
          <w:szCs w:val="24"/>
        </w:rPr>
        <w:t xml:space="preserve"> </w:t>
      </w:r>
      <w:r w:rsidR="00650D7F" w:rsidRPr="006C7E41">
        <w:rPr>
          <w:rFonts w:ascii="Times New Roman" w:hAnsi="Times New Roman" w:cs="Times New Roman"/>
          <w:sz w:val="24"/>
          <w:szCs w:val="24"/>
        </w:rPr>
        <w:t>da değişlik</w:t>
      </w:r>
      <w:r w:rsidRPr="006C7E41">
        <w:rPr>
          <w:rFonts w:ascii="Times New Roman" w:hAnsi="Times New Roman" w:cs="Times New Roman"/>
          <w:sz w:val="24"/>
          <w:szCs w:val="24"/>
        </w:rPr>
        <w:t xml:space="preserve"> meydana gelmektedir.</w:t>
      </w:r>
      <w:r w:rsidR="005E3DAD" w:rsidRPr="006C7E41">
        <w:rPr>
          <w:rFonts w:ascii="Times New Roman" w:hAnsi="Times New Roman" w:cs="Times New Roman"/>
          <w:sz w:val="24"/>
          <w:szCs w:val="24"/>
        </w:rPr>
        <w:t xml:space="preserve"> </w:t>
      </w:r>
    </w:p>
    <w:p w14:paraId="58D3B112" w14:textId="77777777" w:rsidR="005E3DAD" w:rsidRPr="006C7E41" w:rsidRDefault="005E3DAD" w:rsidP="006C7E41">
      <w:pPr>
        <w:spacing w:after="200" w:line="360" w:lineRule="auto"/>
        <w:jc w:val="both"/>
        <w:rPr>
          <w:rFonts w:ascii="Times New Roman" w:hAnsi="Times New Roman" w:cs="Times New Roman"/>
          <w:sz w:val="24"/>
          <w:szCs w:val="24"/>
        </w:rPr>
      </w:pPr>
      <w:r w:rsidRPr="006C7E41">
        <w:rPr>
          <w:rFonts w:ascii="Times New Roman" w:hAnsi="Times New Roman" w:cs="Times New Roman"/>
          <w:sz w:val="24"/>
          <w:szCs w:val="24"/>
        </w:rPr>
        <w:t xml:space="preserve">Plan bu alanların kanuna uygun bir şekilde korunmasını sağlamamaktadır. </w:t>
      </w:r>
    </w:p>
    <w:p w14:paraId="4C3CEFDB" w14:textId="77777777" w:rsidR="005E3DAD" w:rsidRPr="006C7E41" w:rsidRDefault="005E3DAD" w:rsidP="006C7E41">
      <w:pPr>
        <w:spacing w:after="200" w:line="360" w:lineRule="auto"/>
        <w:jc w:val="both"/>
        <w:rPr>
          <w:rFonts w:ascii="Times New Roman" w:hAnsi="Times New Roman" w:cs="Times New Roman"/>
          <w:sz w:val="24"/>
          <w:szCs w:val="24"/>
        </w:rPr>
      </w:pPr>
    </w:p>
    <w:p w14:paraId="58CA891C" w14:textId="77777777" w:rsidR="000146D5" w:rsidRPr="006C7E41" w:rsidRDefault="00650D7F" w:rsidP="006C7E41">
      <w:pPr>
        <w:spacing w:after="0" w:line="360" w:lineRule="auto"/>
        <w:jc w:val="both"/>
        <w:rPr>
          <w:rFonts w:ascii="Times New Roman" w:hAnsi="Times New Roman" w:cs="Times New Roman"/>
          <w:b/>
          <w:sz w:val="24"/>
          <w:szCs w:val="24"/>
        </w:rPr>
      </w:pPr>
      <w:r w:rsidRPr="006C7E41">
        <w:rPr>
          <w:rFonts w:ascii="Times New Roman" w:hAnsi="Times New Roman" w:cs="Times New Roman"/>
          <w:b/>
          <w:sz w:val="24"/>
          <w:szCs w:val="24"/>
        </w:rPr>
        <w:lastRenderedPageBreak/>
        <w:t>8</w:t>
      </w:r>
      <w:r w:rsidR="000146D5" w:rsidRPr="006C7E41">
        <w:rPr>
          <w:rFonts w:ascii="Times New Roman" w:hAnsi="Times New Roman" w:cs="Times New Roman"/>
          <w:b/>
          <w:sz w:val="24"/>
          <w:szCs w:val="24"/>
        </w:rPr>
        <w:t xml:space="preserve">. Revize Planlarla 3 canlı fay hattının bulunduğu bölge yerleşime açılmaktadır. </w:t>
      </w:r>
    </w:p>
    <w:p w14:paraId="6CFAEE3B" w14:textId="77777777" w:rsidR="000146D5" w:rsidRPr="006C7E41" w:rsidRDefault="000146D5" w:rsidP="006C7E41">
      <w:pPr>
        <w:spacing w:after="0" w:line="360" w:lineRule="auto"/>
        <w:jc w:val="both"/>
        <w:rPr>
          <w:rFonts w:ascii="Times New Roman" w:hAnsi="Times New Roman" w:cs="Times New Roman"/>
          <w:b/>
          <w:sz w:val="24"/>
          <w:szCs w:val="24"/>
        </w:rPr>
      </w:pPr>
    </w:p>
    <w:p w14:paraId="71923F52" w14:textId="77777777" w:rsidR="000146D5" w:rsidRPr="006C7E41" w:rsidRDefault="000146D5" w:rsidP="006C7E41">
      <w:pPr>
        <w:spacing w:after="0" w:line="360" w:lineRule="auto"/>
        <w:jc w:val="both"/>
        <w:rPr>
          <w:rFonts w:ascii="Times New Roman" w:hAnsi="Times New Roman" w:cs="Times New Roman"/>
          <w:bCs/>
          <w:sz w:val="24"/>
          <w:szCs w:val="24"/>
        </w:rPr>
      </w:pPr>
      <w:r w:rsidRPr="006C7E41">
        <w:rPr>
          <w:rFonts w:ascii="Times New Roman" w:hAnsi="Times New Roman" w:cs="Times New Roman"/>
          <w:bCs/>
          <w:sz w:val="24"/>
          <w:szCs w:val="24"/>
        </w:rPr>
        <w:t>Plan değişikliği</w:t>
      </w:r>
      <w:r w:rsidRPr="006C7E41">
        <w:rPr>
          <w:rFonts w:ascii="Times New Roman" w:hAnsi="Times New Roman" w:cs="Times New Roman"/>
          <w:b/>
          <w:bCs/>
          <w:sz w:val="24"/>
          <w:szCs w:val="24"/>
        </w:rPr>
        <w:t xml:space="preserve">, </w:t>
      </w:r>
      <w:r w:rsidRPr="006C7E41">
        <w:rPr>
          <w:rFonts w:ascii="Times New Roman" w:hAnsi="Times New Roman" w:cs="Times New Roman"/>
          <w:bCs/>
          <w:sz w:val="24"/>
          <w:szCs w:val="24"/>
        </w:rPr>
        <w:t xml:space="preserve">üç canlı fay hattının yer aldığı bölgede yoğun nüfus birikimi yaratacak, böylece deprem ve </w:t>
      </w:r>
      <w:proofErr w:type="spellStart"/>
      <w:r w:rsidRPr="006C7E41">
        <w:rPr>
          <w:rFonts w:ascii="Times New Roman" w:hAnsi="Times New Roman" w:cs="Times New Roman"/>
          <w:bCs/>
          <w:sz w:val="24"/>
          <w:szCs w:val="24"/>
        </w:rPr>
        <w:t>tsunami</w:t>
      </w:r>
      <w:proofErr w:type="spellEnd"/>
      <w:r w:rsidRPr="006C7E41">
        <w:rPr>
          <w:rFonts w:ascii="Times New Roman" w:hAnsi="Times New Roman" w:cs="Times New Roman"/>
          <w:bCs/>
          <w:sz w:val="24"/>
          <w:szCs w:val="24"/>
        </w:rPr>
        <w:t xml:space="preserve"> riskinin etkileri büyüyecektir.</w:t>
      </w:r>
    </w:p>
    <w:p w14:paraId="12943097" w14:textId="77777777" w:rsidR="000146D5" w:rsidRPr="006C7E41" w:rsidRDefault="000146D5" w:rsidP="006C7E41">
      <w:pPr>
        <w:spacing w:after="0" w:line="360" w:lineRule="auto"/>
        <w:jc w:val="both"/>
        <w:rPr>
          <w:rFonts w:ascii="Times New Roman" w:hAnsi="Times New Roman" w:cs="Times New Roman"/>
          <w:bCs/>
          <w:sz w:val="24"/>
          <w:szCs w:val="24"/>
        </w:rPr>
      </w:pPr>
    </w:p>
    <w:p w14:paraId="5A18D7D0" w14:textId="77777777" w:rsidR="000146D5" w:rsidRPr="006C7E41" w:rsidRDefault="00650D7F" w:rsidP="006C7E41">
      <w:pPr>
        <w:spacing w:after="0" w:line="360" w:lineRule="auto"/>
        <w:jc w:val="both"/>
        <w:rPr>
          <w:rFonts w:ascii="Times New Roman" w:hAnsi="Times New Roman" w:cs="Times New Roman"/>
          <w:b/>
          <w:bCs/>
          <w:sz w:val="24"/>
          <w:szCs w:val="24"/>
        </w:rPr>
      </w:pPr>
      <w:r w:rsidRPr="006C7E41">
        <w:rPr>
          <w:rFonts w:ascii="Times New Roman" w:hAnsi="Times New Roman" w:cs="Times New Roman"/>
          <w:b/>
          <w:bCs/>
          <w:sz w:val="24"/>
          <w:szCs w:val="24"/>
        </w:rPr>
        <w:t>9</w:t>
      </w:r>
      <w:r w:rsidR="000146D5" w:rsidRPr="006C7E41">
        <w:rPr>
          <w:rFonts w:ascii="Times New Roman" w:hAnsi="Times New Roman" w:cs="Times New Roman"/>
          <w:b/>
          <w:bCs/>
          <w:sz w:val="24"/>
          <w:szCs w:val="24"/>
        </w:rPr>
        <w:t xml:space="preserve">. Rezerv Yapı Alanı Sınırları belirlenirken yasal, doğal ve/veya öngörü eşikler olmalıdır. Daha önce </w:t>
      </w:r>
      <w:r w:rsidR="006C7E41" w:rsidRPr="006C7E41">
        <w:rPr>
          <w:rFonts w:ascii="Times New Roman" w:hAnsi="Times New Roman" w:cs="Times New Roman"/>
          <w:b/>
          <w:bCs/>
          <w:sz w:val="24"/>
          <w:szCs w:val="24"/>
        </w:rPr>
        <w:t>b</w:t>
      </w:r>
      <w:r w:rsidR="000146D5" w:rsidRPr="006C7E41">
        <w:rPr>
          <w:rFonts w:ascii="Times New Roman" w:hAnsi="Times New Roman" w:cs="Times New Roman"/>
          <w:b/>
          <w:bCs/>
          <w:sz w:val="24"/>
          <w:szCs w:val="24"/>
        </w:rPr>
        <w:t xml:space="preserve">u hususlara dikkat edilmediği için İstanbul İli </w:t>
      </w:r>
      <w:proofErr w:type="spellStart"/>
      <w:r w:rsidR="000146D5" w:rsidRPr="006C7E41">
        <w:rPr>
          <w:rFonts w:ascii="Times New Roman" w:hAnsi="Times New Roman" w:cs="Times New Roman"/>
          <w:b/>
          <w:bCs/>
          <w:sz w:val="24"/>
          <w:szCs w:val="24"/>
        </w:rPr>
        <w:t>Yarımburgaz</w:t>
      </w:r>
      <w:proofErr w:type="spellEnd"/>
      <w:r w:rsidR="000146D5" w:rsidRPr="006C7E41">
        <w:rPr>
          <w:rFonts w:ascii="Times New Roman" w:hAnsi="Times New Roman" w:cs="Times New Roman"/>
          <w:b/>
          <w:bCs/>
          <w:sz w:val="24"/>
          <w:szCs w:val="24"/>
        </w:rPr>
        <w:t xml:space="preserve"> Mahallesini içine alan alanın Rezerv Yapı Alanı ilan edilmesine ilişkin 28.04.2015 tarihli Çevre ve Şehircilik Bakanlığı işlemi iptal edilmiştir</w:t>
      </w:r>
      <w:r w:rsidR="000146D5" w:rsidRPr="006C7E41">
        <w:rPr>
          <w:rStyle w:val="DipnotBavurusu"/>
          <w:rFonts w:ascii="Times New Roman" w:hAnsi="Times New Roman" w:cs="Times New Roman"/>
          <w:b/>
          <w:bCs/>
          <w:sz w:val="24"/>
          <w:szCs w:val="24"/>
        </w:rPr>
        <w:footnoteReference w:id="2"/>
      </w:r>
      <w:r w:rsidR="000146D5" w:rsidRPr="006C7E41">
        <w:rPr>
          <w:rFonts w:ascii="Times New Roman" w:hAnsi="Times New Roman" w:cs="Times New Roman"/>
          <w:b/>
          <w:bCs/>
          <w:sz w:val="24"/>
          <w:szCs w:val="24"/>
        </w:rPr>
        <w:t xml:space="preserve">. Revize Planlarda  “planlama sınırının yasal, doğal eşiklerle belirlenmesi söz konusu olmamıştır. </w:t>
      </w:r>
    </w:p>
    <w:p w14:paraId="061C20EE" w14:textId="77777777" w:rsidR="000146D5" w:rsidRPr="006C7E41" w:rsidRDefault="000146D5" w:rsidP="006C7E41">
      <w:pPr>
        <w:spacing w:after="0" w:line="360" w:lineRule="auto"/>
        <w:jc w:val="both"/>
        <w:rPr>
          <w:rFonts w:ascii="Times New Roman" w:hAnsi="Times New Roman" w:cs="Times New Roman"/>
          <w:b/>
          <w:bCs/>
          <w:sz w:val="24"/>
          <w:szCs w:val="24"/>
        </w:rPr>
      </w:pPr>
    </w:p>
    <w:p w14:paraId="00280030" w14:textId="77777777" w:rsidR="000146D5" w:rsidRPr="006C7E41" w:rsidRDefault="000146D5" w:rsidP="006C7E41">
      <w:pPr>
        <w:spacing w:after="0" w:line="360" w:lineRule="auto"/>
        <w:jc w:val="both"/>
        <w:rPr>
          <w:rFonts w:ascii="Times New Roman" w:hAnsi="Times New Roman" w:cs="Times New Roman"/>
          <w:sz w:val="24"/>
          <w:szCs w:val="24"/>
        </w:rPr>
      </w:pPr>
      <w:r w:rsidRPr="006C7E41">
        <w:rPr>
          <w:rFonts w:ascii="Times New Roman" w:hAnsi="Times New Roman" w:cs="Times New Roman"/>
          <w:sz w:val="24"/>
          <w:szCs w:val="24"/>
        </w:rPr>
        <w:t>Revize Planlama sahasında daha önce ilân edilen Rezerv Alan işlemine karşı açılan davada bilirkişiler, “</w:t>
      </w:r>
      <w:r w:rsidRPr="006C7E41">
        <w:rPr>
          <w:rFonts w:ascii="Times New Roman" w:hAnsi="Times New Roman" w:cs="Times New Roman"/>
          <w:i/>
          <w:sz w:val="24"/>
          <w:szCs w:val="24"/>
        </w:rPr>
        <w:t>dava konusu rezerv yapı alanının, kuzeyde İstanbul 3. havalimanının inşa edilmekte olduğu alandan başlayarak güneyde Küçükçekmece Gölü çevresindeki alanları da kapsayacak şekilde geniş bir alanı kapsadığı ancak söz konusu sınırın hangi kriterler ve gerekçelere dayanarak belirlendiği ve revize edildiğinin anlaşılamaması, alanın mevcut durumuna dair kapsamlı bir değerlendirme yapılmaması, alanda öngörülen dönüşüm süreçlerini yönlendirebilecek nitelikte yeterli kriter ve gerekçenin ortaya konulmaması ve mevcut yapılı çevre içerisinde nüfusun sürece dahil olmasına olanak veren araç</w:t>
      </w:r>
      <w:r w:rsidR="006C7E41" w:rsidRPr="006C7E41">
        <w:rPr>
          <w:rFonts w:ascii="Times New Roman" w:hAnsi="Times New Roman" w:cs="Times New Roman"/>
          <w:i/>
          <w:sz w:val="24"/>
          <w:szCs w:val="24"/>
        </w:rPr>
        <w:t xml:space="preserve"> </w:t>
      </w:r>
      <w:r w:rsidRPr="006C7E41">
        <w:rPr>
          <w:rFonts w:ascii="Times New Roman" w:hAnsi="Times New Roman" w:cs="Times New Roman"/>
          <w:i/>
          <w:sz w:val="24"/>
          <w:szCs w:val="24"/>
        </w:rPr>
        <w:t xml:space="preserve">mekanizmaların tanımlanmaması nedenleriyle İstanbul ili, Küçükçekmece ilçesi, </w:t>
      </w:r>
      <w:proofErr w:type="spellStart"/>
      <w:r w:rsidRPr="006C7E41">
        <w:rPr>
          <w:rFonts w:ascii="Times New Roman" w:hAnsi="Times New Roman" w:cs="Times New Roman"/>
          <w:i/>
          <w:sz w:val="24"/>
          <w:szCs w:val="24"/>
        </w:rPr>
        <w:t>Yarımburgaz</w:t>
      </w:r>
      <w:proofErr w:type="spellEnd"/>
      <w:r w:rsidRPr="006C7E41">
        <w:rPr>
          <w:rFonts w:ascii="Times New Roman" w:hAnsi="Times New Roman" w:cs="Times New Roman"/>
          <w:i/>
          <w:sz w:val="24"/>
          <w:szCs w:val="24"/>
        </w:rPr>
        <w:t xml:space="preserve"> Mahallesinin bir kısmının “rezerv yapı alanı” olarak ilan edilmesine </w:t>
      </w:r>
      <w:r w:rsidR="0001397C" w:rsidRPr="006C7E41">
        <w:rPr>
          <w:rFonts w:ascii="Times New Roman" w:hAnsi="Times New Roman" w:cs="Times New Roman"/>
          <w:i/>
          <w:sz w:val="24"/>
          <w:szCs w:val="24"/>
        </w:rPr>
        <w:t>ilişkin işlemin</w:t>
      </w:r>
      <w:r w:rsidRPr="006C7E41">
        <w:rPr>
          <w:rFonts w:ascii="Times New Roman" w:hAnsi="Times New Roman" w:cs="Times New Roman"/>
          <w:i/>
          <w:sz w:val="24"/>
          <w:szCs w:val="24"/>
        </w:rPr>
        <w:t xml:space="preserve"> planlama ilkeleri, şehircilik esasları ile kamu yararına uygun olmadığı sonucuna varılmıştır</w:t>
      </w:r>
      <w:r w:rsidRPr="006C7E41">
        <w:rPr>
          <w:rFonts w:ascii="Times New Roman" w:hAnsi="Times New Roman" w:cs="Times New Roman"/>
          <w:sz w:val="24"/>
          <w:szCs w:val="24"/>
        </w:rPr>
        <w:t>.” değerlendirmesine yer vermiş; Mahkeme de aynı gerekçe ile işlemi iptal etmiştir.</w:t>
      </w:r>
    </w:p>
    <w:p w14:paraId="199BEDFB" w14:textId="77777777" w:rsidR="000146D5" w:rsidRPr="006C7E41" w:rsidRDefault="000146D5" w:rsidP="006C7E41">
      <w:pPr>
        <w:spacing w:after="0" w:line="360" w:lineRule="auto"/>
        <w:jc w:val="both"/>
        <w:rPr>
          <w:rFonts w:ascii="Times New Roman" w:hAnsi="Times New Roman" w:cs="Times New Roman"/>
          <w:sz w:val="24"/>
          <w:szCs w:val="24"/>
        </w:rPr>
      </w:pPr>
    </w:p>
    <w:p w14:paraId="0E058709" w14:textId="77777777" w:rsidR="000146D5" w:rsidRPr="006C7E41" w:rsidRDefault="000146D5" w:rsidP="006C7E41">
      <w:pPr>
        <w:spacing w:after="0" w:line="360" w:lineRule="auto"/>
        <w:jc w:val="both"/>
        <w:rPr>
          <w:rFonts w:ascii="Times New Roman" w:eastAsia="Times New Roman" w:hAnsi="Times New Roman" w:cs="Times New Roman"/>
          <w:color w:val="1A1A1E"/>
          <w:sz w:val="24"/>
          <w:szCs w:val="24"/>
          <w:lang w:eastAsia="tr-TR"/>
        </w:rPr>
      </w:pPr>
      <w:r w:rsidRPr="006C7E41">
        <w:rPr>
          <w:rFonts w:ascii="Times New Roman" w:hAnsi="Times New Roman" w:cs="Times New Roman"/>
          <w:sz w:val="24"/>
          <w:szCs w:val="24"/>
        </w:rPr>
        <w:t xml:space="preserve">Askıdaki revize planlarda bu </w:t>
      </w:r>
      <w:r w:rsidR="006C7E41" w:rsidRPr="006C7E41">
        <w:rPr>
          <w:rFonts w:ascii="Times New Roman" w:hAnsi="Times New Roman" w:cs="Times New Roman"/>
          <w:sz w:val="24"/>
          <w:szCs w:val="24"/>
        </w:rPr>
        <w:t xml:space="preserve">temel ilkelere </w:t>
      </w:r>
      <w:r w:rsidRPr="006C7E41">
        <w:rPr>
          <w:rFonts w:ascii="Times New Roman" w:hAnsi="Times New Roman" w:cs="Times New Roman"/>
          <w:sz w:val="24"/>
          <w:szCs w:val="24"/>
        </w:rPr>
        <w:t>dikkat edilmemiştir.</w:t>
      </w:r>
      <w:r w:rsidR="00650D7F" w:rsidRPr="006C7E41">
        <w:rPr>
          <w:rFonts w:ascii="Times New Roman" w:hAnsi="Times New Roman" w:cs="Times New Roman"/>
          <w:sz w:val="24"/>
          <w:szCs w:val="24"/>
        </w:rPr>
        <w:t xml:space="preserve"> </w:t>
      </w:r>
      <w:r w:rsidR="00650D7F" w:rsidRPr="006C7E41">
        <w:rPr>
          <w:rFonts w:ascii="Times New Roman" w:eastAsia="Times New Roman" w:hAnsi="Times New Roman" w:cs="Times New Roman"/>
          <w:color w:val="1A1A1E"/>
          <w:sz w:val="24"/>
          <w:szCs w:val="24"/>
          <w:lang w:eastAsia="tr-TR"/>
        </w:rPr>
        <w:t>Revize Pla</w:t>
      </w:r>
      <w:r w:rsidRPr="006C7E41">
        <w:rPr>
          <w:rFonts w:ascii="Times New Roman" w:eastAsia="Times New Roman" w:hAnsi="Times New Roman" w:cs="Times New Roman"/>
          <w:color w:val="1A1A1E"/>
          <w:sz w:val="24"/>
          <w:szCs w:val="24"/>
          <w:lang w:eastAsia="tr-TR"/>
        </w:rPr>
        <w:t>nlarda, 3194 sayılı İmar Kanunu,</w:t>
      </w:r>
      <w:r w:rsidR="00650D7F" w:rsidRPr="006C7E41">
        <w:rPr>
          <w:rFonts w:ascii="Times New Roman" w:eastAsia="Times New Roman" w:hAnsi="Times New Roman" w:cs="Times New Roman"/>
          <w:color w:val="1A1A1E"/>
          <w:sz w:val="24"/>
          <w:szCs w:val="24"/>
          <w:lang w:eastAsia="tr-TR"/>
        </w:rPr>
        <w:t xml:space="preserve"> 6303 sayılı Kanun, Mekânsal Pla</w:t>
      </w:r>
      <w:r w:rsidRPr="006C7E41">
        <w:rPr>
          <w:rFonts w:ascii="Times New Roman" w:eastAsia="Times New Roman" w:hAnsi="Times New Roman" w:cs="Times New Roman"/>
          <w:color w:val="1A1A1E"/>
          <w:sz w:val="24"/>
          <w:szCs w:val="24"/>
          <w:lang w:eastAsia="tr-TR"/>
        </w:rPr>
        <w:t xml:space="preserve">nlar Yapım Yönetmeliği’nde öngörülen </w:t>
      </w:r>
      <w:r w:rsidR="00650D7F" w:rsidRPr="006C7E41">
        <w:rPr>
          <w:rFonts w:ascii="Times New Roman" w:eastAsia="Times New Roman" w:hAnsi="Times New Roman" w:cs="Times New Roman"/>
          <w:color w:val="1A1A1E"/>
          <w:sz w:val="24"/>
          <w:szCs w:val="24"/>
          <w:lang w:eastAsia="tr-TR"/>
        </w:rPr>
        <w:t>pla</w:t>
      </w:r>
      <w:r w:rsidRPr="006C7E41">
        <w:rPr>
          <w:rFonts w:ascii="Times New Roman" w:eastAsia="Times New Roman" w:hAnsi="Times New Roman" w:cs="Times New Roman"/>
          <w:color w:val="1A1A1E"/>
          <w:sz w:val="24"/>
          <w:szCs w:val="24"/>
          <w:lang w:eastAsia="tr-TR"/>
        </w:rPr>
        <w:t>nlama esaslarına da uyulmamıştır.</w:t>
      </w:r>
    </w:p>
    <w:p w14:paraId="051A25BE" w14:textId="77777777" w:rsidR="0001397C" w:rsidRPr="006C7E41" w:rsidRDefault="0001397C" w:rsidP="006C7E41">
      <w:pPr>
        <w:spacing w:line="360" w:lineRule="auto"/>
        <w:jc w:val="both"/>
        <w:rPr>
          <w:rFonts w:ascii="Times New Roman" w:eastAsia="Times New Roman" w:hAnsi="Times New Roman" w:cs="Times New Roman"/>
          <w:color w:val="1A1A1E"/>
          <w:sz w:val="24"/>
          <w:szCs w:val="24"/>
          <w:lang w:eastAsia="tr-TR"/>
        </w:rPr>
      </w:pPr>
    </w:p>
    <w:p w14:paraId="57269BE8" w14:textId="77777777" w:rsidR="006C7E41" w:rsidRPr="006C7E41" w:rsidRDefault="006C7E41" w:rsidP="006C7E41">
      <w:pPr>
        <w:spacing w:line="360" w:lineRule="auto"/>
        <w:jc w:val="both"/>
        <w:rPr>
          <w:rFonts w:ascii="Times New Roman" w:eastAsia="Times New Roman" w:hAnsi="Times New Roman" w:cs="Times New Roman"/>
          <w:color w:val="1A1A1E"/>
          <w:sz w:val="24"/>
          <w:szCs w:val="24"/>
          <w:lang w:eastAsia="tr-TR"/>
        </w:rPr>
      </w:pPr>
    </w:p>
    <w:p w14:paraId="7F37F3EB" w14:textId="77777777" w:rsidR="006C7E41" w:rsidRPr="006C7E41" w:rsidRDefault="006C7E41" w:rsidP="006C7E41">
      <w:pPr>
        <w:spacing w:line="360" w:lineRule="auto"/>
        <w:jc w:val="both"/>
        <w:rPr>
          <w:rFonts w:ascii="Times New Roman" w:eastAsia="Times New Roman" w:hAnsi="Times New Roman" w:cs="Times New Roman"/>
          <w:color w:val="1A1A1E"/>
          <w:sz w:val="24"/>
          <w:szCs w:val="24"/>
          <w:lang w:eastAsia="tr-TR"/>
        </w:rPr>
      </w:pPr>
    </w:p>
    <w:p w14:paraId="20956C38" w14:textId="77777777" w:rsidR="0001397C" w:rsidRPr="006C7E41" w:rsidRDefault="00A52CC6" w:rsidP="006C7E41">
      <w:pPr>
        <w:spacing w:line="360" w:lineRule="auto"/>
        <w:jc w:val="both"/>
        <w:rPr>
          <w:rFonts w:ascii="Times New Roman" w:hAnsi="Times New Roman" w:cs="Times New Roman"/>
          <w:sz w:val="24"/>
          <w:szCs w:val="24"/>
        </w:rPr>
      </w:pPr>
      <w:r>
        <w:rPr>
          <w:rFonts w:ascii="Times New Roman" w:eastAsia="Times New Roman" w:hAnsi="Times New Roman" w:cs="Times New Roman"/>
          <w:color w:val="1A1A1E"/>
          <w:sz w:val="24"/>
          <w:szCs w:val="24"/>
          <w:lang w:eastAsia="tr-TR"/>
        </w:rPr>
        <w:lastRenderedPageBreak/>
        <w:t>Bu gerekçelerle</w:t>
      </w:r>
      <w:r w:rsidR="0001397C" w:rsidRPr="006C7E41">
        <w:rPr>
          <w:rFonts w:ascii="Times New Roman" w:eastAsia="Times New Roman" w:hAnsi="Times New Roman" w:cs="Times New Roman"/>
          <w:color w:val="1A1A1E"/>
          <w:sz w:val="24"/>
          <w:szCs w:val="24"/>
          <w:lang w:eastAsia="tr-TR"/>
        </w:rPr>
        <w:t xml:space="preserve">, </w:t>
      </w:r>
      <w:r w:rsidR="0001397C" w:rsidRPr="006C7E41">
        <w:rPr>
          <w:rFonts w:ascii="Times New Roman" w:hAnsi="Times New Roman" w:cs="Times New Roman"/>
          <w:sz w:val="24"/>
          <w:szCs w:val="24"/>
        </w:rPr>
        <w:t>İstanbul İli Avrupa Yakası Rezerv Yapı Alanı 1/100.000 Ölçekli Çevre Düzeni Planı Değişikliği ile İstanbul İli Yenişehir Rezerv Yapı Alanı (Kanal İstanbul Projesi) 1. 2. ve 3. Etaplarına İlişkin 1/5000 Ölçekli Nazım İmar Planları ve 1/1000 Ölçekli Uygulama İmar Planlarına itiraz ediyor ve söz konusu planların iptal edilmesini talep ediyoru</w:t>
      </w:r>
      <w:r w:rsidR="006C7E41" w:rsidRPr="006C7E41">
        <w:rPr>
          <w:rFonts w:ascii="Times New Roman" w:hAnsi="Times New Roman" w:cs="Times New Roman"/>
          <w:sz w:val="24"/>
          <w:szCs w:val="24"/>
        </w:rPr>
        <w:t>z</w:t>
      </w:r>
      <w:r w:rsidR="0001397C" w:rsidRPr="006C7E41">
        <w:rPr>
          <w:rFonts w:ascii="Times New Roman" w:hAnsi="Times New Roman" w:cs="Times New Roman"/>
          <w:sz w:val="24"/>
          <w:szCs w:val="24"/>
        </w:rPr>
        <w:t>.</w:t>
      </w:r>
    </w:p>
    <w:p w14:paraId="1F655EE9" w14:textId="77777777" w:rsidR="0001397C" w:rsidRPr="006C7E41" w:rsidRDefault="0001397C" w:rsidP="006C7E41">
      <w:pPr>
        <w:spacing w:line="360" w:lineRule="auto"/>
        <w:jc w:val="both"/>
        <w:rPr>
          <w:rFonts w:ascii="Times New Roman" w:eastAsia="Symbol" w:hAnsi="Times New Roman" w:cs="Times New Roman"/>
          <w:sz w:val="24"/>
          <w:szCs w:val="24"/>
        </w:rPr>
      </w:pPr>
      <w:r w:rsidRPr="006C7E41">
        <w:rPr>
          <w:rFonts w:ascii="Times New Roman" w:hAnsi="Times New Roman" w:cs="Times New Roman"/>
          <w:sz w:val="24"/>
          <w:szCs w:val="24"/>
        </w:rPr>
        <w:tab/>
      </w:r>
      <w:r w:rsidRPr="006C7E41">
        <w:rPr>
          <w:rFonts w:ascii="Times New Roman" w:hAnsi="Times New Roman" w:cs="Times New Roman"/>
          <w:sz w:val="24"/>
          <w:szCs w:val="24"/>
        </w:rPr>
        <w:tab/>
      </w:r>
      <w:r w:rsidRPr="006C7E41">
        <w:rPr>
          <w:rFonts w:ascii="Times New Roman" w:hAnsi="Times New Roman" w:cs="Times New Roman"/>
          <w:sz w:val="24"/>
          <w:szCs w:val="24"/>
        </w:rPr>
        <w:tab/>
      </w:r>
      <w:r w:rsidRPr="006C7E41">
        <w:rPr>
          <w:rFonts w:ascii="Times New Roman" w:hAnsi="Times New Roman" w:cs="Times New Roman"/>
          <w:sz w:val="24"/>
          <w:szCs w:val="24"/>
        </w:rPr>
        <w:tab/>
      </w:r>
      <w:r w:rsidRPr="006C7E41">
        <w:rPr>
          <w:rFonts w:ascii="Times New Roman" w:hAnsi="Times New Roman" w:cs="Times New Roman"/>
          <w:sz w:val="24"/>
          <w:szCs w:val="24"/>
        </w:rPr>
        <w:tab/>
      </w:r>
      <w:r w:rsidRPr="006C7E41">
        <w:rPr>
          <w:rFonts w:ascii="Times New Roman" w:hAnsi="Times New Roman" w:cs="Times New Roman"/>
          <w:sz w:val="24"/>
          <w:szCs w:val="24"/>
        </w:rPr>
        <w:tab/>
      </w:r>
    </w:p>
    <w:p w14:paraId="0EF6DDD3" w14:textId="77777777" w:rsidR="0001397C" w:rsidRPr="006C7E41" w:rsidRDefault="0001397C" w:rsidP="006C7E41">
      <w:pPr>
        <w:spacing w:after="0" w:line="360" w:lineRule="auto"/>
        <w:jc w:val="both"/>
        <w:rPr>
          <w:rFonts w:ascii="Times New Roman" w:eastAsia="Times New Roman" w:hAnsi="Times New Roman" w:cs="Times New Roman"/>
          <w:color w:val="1A1A1E"/>
          <w:sz w:val="24"/>
          <w:szCs w:val="24"/>
          <w:lang w:eastAsia="tr-TR"/>
        </w:rPr>
      </w:pPr>
    </w:p>
    <w:p w14:paraId="2FA89E93" w14:textId="77777777" w:rsidR="000146D5" w:rsidRPr="006C7E41" w:rsidRDefault="000146D5" w:rsidP="006C7E41">
      <w:pPr>
        <w:spacing w:after="0" w:line="360" w:lineRule="auto"/>
        <w:ind w:left="360"/>
        <w:jc w:val="both"/>
        <w:rPr>
          <w:rFonts w:ascii="Times New Roman" w:eastAsia="Times New Roman" w:hAnsi="Times New Roman" w:cs="Times New Roman"/>
          <w:color w:val="1A1A1E"/>
          <w:sz w:val="24"/>
          <w:szCs w:val="24"/>
          <w:lang w:eastAsia="tr-TR"/>
        </w:rPr>
      </w:pPr>
    </w:p>
    <w:p w14:paraId="72D84CB5" w14:textId="77777777" w:rsidR="000146D5" w:rsidRPr="006C7E41" w:rsidRDefault="000146D5" w:rsidP="006C7E41">
      <w:pPr>
        <w:shd w:val="clear" w:color="auto" w:fill="FFFFFF"/>
        <w:spacing w:after="0" w:line="300" w:lineRule="atLeast"/>
        <w:ind w:left="426" w:hanging="142"/>
        <w:jc w:val="both"/>
        <w:rPr>
          <w:rFonts w:ascii="Times New Roman" w:hAnsi="Times New Roman" w:cs="Times New Roman"/>
          <w:color w:val="1A1A1E"/>
          <w:sz w:val="24"/>
          <w:szCs w:val="24"/>
        </w:rPr>
      </w:pPr>
    </w:p>
    <w:p w14:paraId="6F03BDC0" w14:textId="77777777" w:rsidR="000146D5" w:rsidRPr="006C7E41" w:rsidRDefault="000146D5" w:rsidP="006C7E41">
      <w:pPr>
        <w:shd w:val="clear" w:color="auto" w:fill="FFFFFF"/>
        <w:spacing w:after="345" w:line="300" w:lineRule="atLeast"/>
        <w:ind w:left="280"/>
        <w:jc w:val="both"/>
        <w:rPr>
          <w:rFonts w:ascii="Times New Roman" w:hAnsi="Times New Roman" w:cs="Times New Roman"/>
          <w:color w:val="1A1A1E"/>
          <w:sz w:val="24"/>
          <w:szCs w:val="24"/>
        </w:rPr>
      </w:pPr>
    </w:p>
    <w:p w14:paraId="7D9374A5" w14:textId="77777777" w:rsidR="000146D5" w:rsidRPr="006C7E41" w:rsidRDefault="000146D5" w:rsidP="006C7E41">
      <w:pPr>
        <w:shd w:val="clear" w:color="auto" w:fill="FFFFFF"/>
        <w:spacing w:after="345" w:line="300" w:lineRule="atLeast"/>
        <w:ind w:left="280"/>
        <w:jc w:val="both"/>
        <w:rPr>
          <w:rFonts w:ascii="Times New Roman" w:hAnsi="Times New Roman" w:cs="Times New Roman"/>
          <w:color w:val="1A1A1E"/>
          <w:sz w:val="24"/>
          <w:szCs w:val="24"/>
        </w:rPr>
      </w:pPr>
    </w:p>
    <w:p w14:paraId="1CEECE90" w14:textId="77777777" w:rsidR="000146D5" w:rsidRPr="006C7E41" w:rsidRDefault="000146D5" w:rsidP="006C7E41">
      <w:pPr>
        <w:shd w:val="clear" w:color="auto" w:fill="FFFFFF"/>
        <w:spacing w:after="345" w:line="300" w:lineRule="atLeast"/>
        <w:ind w:left="280"/>
        <w:jc w:val="both"/>
        <w:rPr>
          <w:rFonts w:ascii="Times New Roman" w:hAnsi="Times New Roman" w:cs="Times New Roman"/>
          <w:color w:val="1A1A1E"/>
          <w:sz w:val="24"/>
          <w:szCs w:val="24"/>
        </w:rPr>
      </w:pPr>
    </w:p>
    <w:p w14:paraId="10771E17" w14:textId="77777777" w:rsidR="000146D5" w:rsidRPr="006C7E41" w:rsidRDefault="000146D5" w:rsidP="006C7E41">
      <w:pPr>
        <w:shd w:val="clear" w:color="auto" w:fill="FFFFFF"/>
        <w:spacing w:after="345" w:line="300" w:lineRule="atLeast"/>
        <w:ind w:left="280"/>
        <w:jc w:val="both"/>
        <w:rPr>
          <w:rFonts w:ascii="Times New Roman" w:hAnsi="Times New Roman" w:cs="Times New Roman"/>
          <w:color w:val="1A1A1E"/>
          <w:sz w:val="24"/>
          <w:szCs w:val="24"/>
        </w:rPr>
      </w:pPr>
    </w:p>
    <w:p w14:paraId="44CA1F8A" w14:textId="77777777" w:rsidR="000146D5" w:rsidRPr="006C7E41" w:rsidRDefault="000146D5" w:rsidP="006C7E41">
      <w:pPr>
        <w:spacing w:line="360" w:lineRule="auto"/>
        <w:jc w:val="both"/>
        <w:rPr>
          <w:rFonts w:ascii="Times New Roman" w:eastAsia="Symbol" w:hAnsi="Times New Roman" w:cs="Times New Roman"/>
          <w:sz w:val="24"/>
          <w:szCs w:val="24"/>
        </w:rPr>
      </w:pPr>
    </w:p>
    <w:p w14:paraId="1928BA0A" w14:textId="77777777" w:rsidR="00AE1A40" w:rsidRPr="006C7E41" w:rsidRDefault="00AE1A40" w:rsidP="006C7E41">
      <w:pPr>
        <w:spacing w:line="360" w:lineRule="auto"/>
        <w:jc w:val="both"/>
        <w:rPr>
          <w:rFonts w:ascii="Times New Roman" w:hAnsi="Times New Roman" w:cs="Times New Roman"/>
          <w:sz w:val="24"/>
          <w:szCs w:val="24"/>
        </w:rPr>
      </w:pPr>
    </w:p>
    <w:p w14:paraId="4A75E15B" w14:textId="77777777" w:rsidR="00AE1A40" w:rsidRPr="006C7E41" w:rsidRDefault="00AE1A40" w:rsidP="006C7E41">
      <w:pPr>
        <w:spacing w:line="360" w:lineRule="auto"/>
        <w:jc w:val="both"/>
        <w:rPr>
          <w:rFonts w:ascii="Times New Roman" w:hAnsi="Times New Roman" w:cs="Times New Roman"/>
          <w:sz w:val="24"/>
          <w:szCs w:val="24"/>
        </w:rPr>
      </w:pPr>
    </w:p>
    <w:p w14:paraId="27534417" w14:textId="77777777" w:rsidR="00AE1A40" w:rsidRPr="006C7E41" w:rsidRDefault="00AE1A40" w:rsidP="006C7E41">
      <w:pPr>
        <w:spacing w:line="360" w:lineRule="auto"/>
        <w:jc w:val="both"/>
        <w:rPr>
          <w:rFonts w:ascii="Times New Roman" w:hAnsi="Times New Roman" w:cs="Times New Roman"/>
          <w:sz w:val="24"/>
          <w:szCs w:val="24"/>
        </w:rPr>
      </w:pPr>
    </w:p>
    <w:p w14:paraId="4067ECA3" w14:textId="77777777" w:rsidR="00AE1A40" w:rsidRPr="006C7E41" w:rsidRDefault="00AE1A40" w:rsidP="006C7E41">
      <w:pPr>
        <w:spacing w:line="360" w:lineRule="auto"/>
        <w:jc w:val="both"/>
        <w:rPr>
          <w:rFonts w:ascii="Times New Roman" w:hAnsi="Times New Roman" w:cs="Times New Roman"/>
          <w:sz w:val="24"/>
          <w:szCs w:val="24"/>
        </w:rPr>
      </w:pPr>
    </w:p>
    <w:p w14:paraId="6DEE1196" w14:textId="77777777" w:rsidR="00AE1A40" w:rsidRPr="006C7E41" w:rsidRDefault="00AE1A40" w:rsidP="006C7E41">
      <w:pPr>
        <w:shd w:val="clear" w:color="auto" w:fill="FFFFFF"/>
        <w:spacing w:after="345" w:line="360" w:lineRule="auto"/>
        <w:jc w:val="both"/>
        <w:rPr>
          <w:rFonts w:ascii="Times New Roman" w:hAnsi="Times New Roman" w:cs="Times New Roman"/>
          <w:color w:val="1A1A1E"/>
          <w:sz w:val="24"/>
          <w:szCs w:val="24"/>
        </w:rPr>
      </w:pPr>
    </w:p>
    <w:p w14:paraId="6125A8AB" w14:textId="77777777" w:rsidR="00AE1A40" w:rsidRPr="006C7E41" w:rsidRDefault="00AE1A40" w:rsidP="006C7E41">
      <w:pPr>
        <w:spacing w:after="345" w:line="360" w:lineRule="auto"/>
        <w:jc w:val="both"/>
        <w:rPr>
          <w:rFonts w:ascii="Times New Roman" w:eastAsia="Times New Roman" w:hAnsi="Times New Roman" w:cs="Times New Roman"/>
          <w:color w:val="1A1A1E"/>
          <w:sz w:val="24"/>
          <w:szCs w:val="24"/>
          <w:lang w:eastAsia="tr-TR"/>
        </w:rPr>
      </w:pPr>
    </w:p>
    <w:p w14:paraId="7CC487A7" w14:textId="77777777" w:rsidR="00AE1A40" w:rsidRPr="006C7E41" w:rsidRDefault="00AE1A40" w:rsidP="006C7E41">
      <w:pPr>
        <w:spacing w:after="0" w:line="360" w:lineRule="auto"/>
        <w:ind w:left="284" w:hanging="284"/>
        <w:jc w:val="both"/>
        <w:rPr>
          <w:rFonts w:ascii="Times New Roman" w:eastAsia="Times New Roman" w:hAnsi="Times New Roman" w:cs="Times New Roman"/>
          <w:color w:val="1A1A1E"/>
          <w:sz w:val="24"/>
          <w:szCs w:val="24"/>
          <w:lang w:eastAsia="tr-TR"/>
        </w:rPr>
      </w:pPr>
    </w:p>
    <w:p w14:paraId="1A950236" w14:textId="77777777" w:rsidR="00AE1A40" w:rsidRPr="006C7E41" w:rsidRDefault="00AE1A40" w:rsidP="006C7E41">
      <w:pPr>
        <w:spacing w:after="345" w:line="360" w:lineRule="auto"/>
        <w:jc w:val="both"/>
        <w:rPr>
          <w:rFonts w:ascii="Times New Roman" w:eastAsia="Times New Roman" w:hAnsi="Times New Roman" w:cs="Times New Roman"/>
          <w:color w:val="1A1A1E"/>
          <w:sz w:val="24"/>
          <w:szCs w:val="24"/>
          <w:lang w:eastAsia="tr-TR"/>
        </w:rPr>
      </w:pPr>
    </w:p>
    <w:p w14:paraId="6182A4DC" w14:textId="77777777" w:rsidR="00C31743" w:rsidRPr="006C7E41" w:rsidRDefault="00C31743" w:rsidP="006C7E41">
      <w:pPr>
        <w:spacing w:line="360" w:lineRule="auto"/>
        <w:jc w:val="both"/>
        <w:rPr>
          <w:rFonts w:ascii="Times New Roman" w:hAnsi="Times New Roman" w:cs="Times New Roman"/>
          <w:sz w:val="24"/>
          <w:szCs w:val="24"/>
        </w:rPr>
      </w:pPr>
    </w:p>
    <w:sectPr w:rsidR="00C31743" w:rsidRPr="006C7E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28AC8" w14:textId="77777777" w:rsidR="00244CB3" w:rsidRDefault="00244CB3" w:rsidP="00AE1A40">
      <w:pPr>
        <w:spacing w:after="0" w:line="240" w:lineRule="auto"/>
      </w:pPr>
      <w:r>
        <w:separator/>
      </w:r>
    </w:p>
  </w:endnote>
  <w:endnote w:type="continuationSeparator" w:id="0">
    <w:p w14:paraId="66C1D80B" w14:textId="77777777" w:rsidR="00244CB3" w:rsidRDefault="00244CB3" w:rsidP="00AE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NewRomanPSMT">
    <w:altName w:val="MS Mincho"/>
    <w:panose1 w:val="020B0604020202020204"/>
    <w:charset w:val="80"/>
    <w:family w:val="auto"/>
    <w:notTrueType/>
    <w:pitch w:val="default"/>
    <w:sig w:usb0="00000005" w:usb1="08070000" w:usb2="00000010" w:usb3="00000000" w:csb0="0002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CBC29" w14:textId="77777777" w:rsidR="00244CB3" w:rsidRDefault="00244CB3" w:rsidP="00AE1A40">
      <w:pPr>
        <w:spacing w:after="0" w:line="240" w:lineRule="auto"/>
      </w:pPr>
      <w:r>
        <w:separator/>
      </w:r>
    </w:p>
  </w:footnote>
  <w:footnote w:type="continuationSeparator" w:id="0">
    <w:p w14:paraId="47F2E41B" w14:textId="77777777" w:rsidR="00244CB3" w:rsidRDefault="00244CB3" w:rsidP="00AE1A40">
      <w:pPr>
        <w:spacing w:after="0" w:line="240" w:lineRule="auto"/>
      </w:pPr>
      <w:r>
        <w:continuationSeparator/>
      </w:r>
    </w:p>
  </w:footnote>
  <w:footnote w:id="1">
    <w:p w14:paraId="25DCC136" w14:textId="77777777" w:rsidR="000146D5" w:rsidRDefault="000146D5" w:rsidP="000146D5">
      <w:pPr>
        <w:pStyle w:val="DipnotMetni"/>
      </w:pPr>
      <w:r>
        <w:rPr>
          <w:rStyle w:val="DipnotBavurusu"/>
        </w:rPr>
        <w:footnoteRef/>
      </w:r>
      <w:r>
        <w:t xml:space="preserve"> </w:t>
      </w:r>
      <w:hyperlink r:id="rId1" w:history="1">
        <w:r w:rsidRPr="000A4C8F">
          <w:rPr>
            <w:rStyle w:val="Kpr"/>
          </w:rPr>
          <w:t>https://www.kanalistanbul.gov.tr/tr/hersey/icme-suyu-kaynaklarinin-yok-olacagi-iddiasi</w:t>
        </w:r>
      </w:hyperlink>
      <w:r>
        <w:t xml:space="preserve"> </w:t>
      </w:r>
    </w:p>
  </w:footnote>
  <w:footnote w:id="2">
    <w:p w14:paraId="20ECEC24" w14:textId="77777777" w:rsidR="000146D5" w:rsidRDefault="000146D5" w:rsidP="000146D5">
      <w:pPr>
        <w:pStyle w:val="DipnotMetni"/>
      </w:pPr>
      <w:r>
        <w:rPr>
          <w:rStyle w:val="DipnotBavurusu"/>
        </w:rPr>
        <w:footnoteRef/>
      </w:r>
      <w:r>
        <w:t xml:space="preserve"> İstanbul 5.İdare Mahkemesi’nin 20.12.2017 tarihli ve E.2016/449, K.2017/2681 sayılı kararı.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91757"/>
    <w:multiLevelType w:val="hybridMultilevel"/>
    <w:tmpl w:val="CEEA9256"/>
    <w:lvl w:ilvl="0" w:tplc="59B2644A">
      <w:start w:val="1"/>
      <w:numFmt w:val="lowerLetter"/>
      <w:lvlText w:val="%1."/>
      <w:lvlJc w:val="left"/>
      <w:pPr>
        <w:ind w:left="640" w:hanging="360"/>
      </w:pPr>
      <w:rPr>
        <w:rFonts w:hint="default"/>
        <w:b/>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15:restartNumberingAfterBreak="0">
    <w:nsid w:val="4FAF4388"/>
    <w:multiLevelType w:val="hybridMultilevel"/>
    <w:tmpl w:val="D6AC4380"/>
    <w:lvl w:ilvl="0" w:tplc="21E25FF6">
      <w:start w:val="1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7FC5EEB"/>
    <w:multiLevelType w:val="multilevel"/>
    <w:tmpl w:val="318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79"/>
    <w:rsid w:val="0001397C"/>
    <w:rsid w:val="000146D5"/>
    <w:rsid w:val="00054F9B"/>
    <w:rsid w:val="00101A09"/>
    <w:rsid w:val="001511FF"/>
    <w:rsid w:val="00176772"/>
    <w:rsid w:val="001A04D0"/>
    <w:rsid w:val="0020239F"/>
    <w:rsid w:val="00244CB3"/>
    <w:rsid w:val="0028214B"/>
    <w:rsid w:val="00286F61"/>
    <w:rsid w:val="0039425F"/>
    <w:rsid w:val="00547A2B"/>
    <w:rsid w:val="0057694E"/>
    <w:rsid w:val="005D5087"/>
    <w:rsid w:val="005E3DAD"/>
    <w:rsid w:val="005E5E5A"/>
    <w:rsid w:val="006325E5"/>
    <w:rsid w:val="00650D7F"/>
    <w:rsid w:val="006567B8"/>
    <w:rsid w:val="00680B0E"/>
    <w:rsid w:val="006C7E41"/>
    <w:rsid w:val="006E2435"/>
    <w:rsid w:val="00763E79"/>
    <w:rsid w:val="00796315"/>
    <w:rsid w:val="008559DB"/>
    <w:rsid w:val="008954FA"/>
    <w:rsid w:val="008A3E04"/>
    <w:rsid w:val="008F4A1F"/>
    <w:rsid w:val="00935226"/>
    <w:rsid w:val="00982A25"/>
    <w:rsid w:val="00984A33"/>
    <w:rsid w:val="00A0586F"/>
    <w:rsid w:val="00A159F5"/>
    <w:rsid w:val="00A33185"/>
    <w:rsid w:val="00A52CC6"/>
    <w:rsid w:val="00AA3AAD"/>
    <w:rsid w:val="00AE1A40"/>
    <w:rsid w:val="00AF4B7F"/>
    <w:rsid w:val="00B17473"/>
    <w:rsid w:val="00B5296D"/>
    <w:rsid w:val="00B72673"/>
    <w:rsid w:val="00B726C6"/>
    <w:rsid w:val="00B9209E"/>
    <w:rsid w:val="00C016FB"/>
    <w:rsid w:val="00C31743"/>
    <w:rsid w:val="00C44EC2"/>
    <w:rsid w:val="00C63DAC"/>
    <w:rsid w:val="00C82C89"/>
    <w:rsid w:val="00CD2434"/>
    <w:rsid w:val="00CE2C0E"/>
    <w:rsid w:val="00CF627F"/>
    <w:rsid w:val="00DE7ABA"/>
    <w:rsid w:val="00E01EA9"/>
    <w:rsid w:val="00EA28FB"/>
    <w:rsid w:val="00EC53E4"/>
    <w:rsid w:val="00F11769"/>
    <w:rsid w:val="00FE6D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6F05"/>
  <w15:docId w15:val="{FEFE1EA6-0F39-7A49-BC19-83BE33C4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E1A40"/>
    <w:rPr>
      <w:color w:val="0563C1" w:themeColor="hyperlink"/>
      <w:u w:val="single"/>
    </w:rPr>
  </w:style>
  <w:style w:type="paragraph" w:styleId="DipnotMetni">
    <w:name w:val="footnote text"/>
    <w:basedOn w:val="Normal"/>
    <w:link w:val="DipnotMetniChar"/>
    <w:uiPriority w:val="99"/>
    <w:semiHidden/>
    <w:unhideWhenUsed/>
    <w:rsid w:val="00AE1A4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E1A40"/>
    <w:rPr>
      <w:sz w:val="20"/>
      <w:szCs w:val="20"/>
    </w:rPr>
  </w:style>
  <w:style w:type="character" w:styleId="DipnotBavurusu">
    <w:name w:val="footnote reference"/>
    <w:basedOn w:val="VarsaylanParagrafYazTipi"/>
    <w:uiPriority w:val="99"/>
    <w:semiHidden/>
    <w:unhideWhenUsed/>
    <w:rsid w:val="00AE1A40"/>
    <w:rPr>
      <w:vertAlign w:val="superscript"/>
    </w:rPr>
  </w:style>
  <w:style w:type="paragraph" w:styleId="ListeParagraf">
    <w:name w:val="List Paragraph"/>
    <w:basedOn w:val="Normal"/>
    <w:uiPriority w:val="34"/>
    <w:qFormat/>
    <w:rsid w:val="00AE1A40"/>
    <w:pPr>
      <w:ind w:left="720"/>
      <w:contextualSpacing/>
    </w:pPr>
  </w:style>
  <w:style w:type="paragraph" w:styleId="NormalWeb">
    <w:name w:val="Normal (Web)"/>
    <w:basedOn w:val="Normal"/>
    <w:uiPriority w:val="99"/>
    <w:unhideWhenUsed/>
    <w:rsid w:val="000146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013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87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kanalistanbul.gov.tr/tr/hersey/icme-suyu-kaynaklarinin-yok-olacagi-iddia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1434</Words>
  <Characters>10900</Characters>
  <Application>Microsoft Office Word</Application>
  <DocSecurity>0</DocSecurity>
  <Lines>519</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cp:revision>
  <dcterms:created xsi:type="dcterms:W3CDTF">2021-04-16T15:25:00Z</dcterms:created>
  <dcterms:modified xsi:type="dcterms:W3CDTF">2021-04-16T15:25:00Z</dcterms:modified>
</cp:coreProperties>
</file>